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0E" w:rsidRDefault="006C2A0E" w:rsidP="006C2A0E">
      <w:pPr>
        <w:pStyle w:val="ListParagraph"/>
        <w:ind w:left="0"/>
        <w:rPr>
          <w:rFonts w:ascii="Tahoma" w:hAnsi="Tahoma" w:cs="Tahoma"/>
          <w:b/>
          <w:sz w:val="22"/>
          <w:szCs w:val="22"/>
          <w:lang w:val="es-PR"/>
        </w:rPr>
      </w:pPr>
    </w:p>
    <w:p w:rsidR="006C2A0E" w:rsidRDefault="006C2A0E" w:rsidP="006C2A0E">
      <w:pPr>
        <w:pStyle w:val="ListParagraph"/>
        <w:ind w:left="0"/>
        <w:rPr>
          <w:rFonts w:ascii="Tahoma" w:hAnsi="Tahoma" w:cs="Tahoma"/>
          <w:b/>
          <w:sz w:val="22"/>
          <w:szCs w:val="22"/>
          <w:u w:val="single"/>
          <w:lang w:val="es-PR"/>
        </w:rPr>
      </w:pPr>
      <w:r>
        <w:rPr>
          <w:rFonts w:ascii="Tahoma" w:hAnsi="Tahoma" w:cs="Tahoma"/>
          <w:b/>
          <w:sz w:val="22"/>
          <w:szCs w:val="22"/>
          <w:lang w:val="es-PR"/>
        </w:rPr>
        <w:t xml:space="preserve">CONTRATISTA:  </w:t>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r>
        <w:rPr>
          <w:rFonts w:ascii="Tahoma" w:hAnsi="Tahoma" w:cs="Tahoma"/>
          <w:b/>
          <w:sz w:val="22"/>
          <w:szCs w:val="22"/>
          <w:u w:val="single"/>
          <w:lang w:val="es-PR"/>
        </w:rPr>
        <w:tab/>
      </w:r>
    </w:p>
    <w:p w:rsidR="006C2A0E" w:rsidRDefault="006C2A0E" w:rsidP="004831E2">
      <w:pPr>
        <w:pStyle w:val="ListParagraph"/>
        <w:ind w:left="0"/>
        <w:jc w:val="center"/>
        <w:rPr>
          <w:rFonts w:ascii="Tahoma" w:hAnsi="Tahoma" w:cs="Tahoma"/>
          <w:b/>
          <w:sz w:val="22"/>
          <w:szCs w:val="22"/>
          <w:lang w:val="es-PR"/>
        </w:rPr>
      </w:pPr>
    </w:p>
    <w:p w:rsidR="004831E2" w:rsidRPr="003520B9" w:rsidRDefault="004831E2" w:rsidP="004831E2">
      <w:pPr>
        <w:pStyle w:val="ListParagraph"/>
        <w:ind w:left="0"/>
        <w:jc w:val="center"/>
        <w:rPr>
          <w:rFonts w:ascii="Tahoma" w:hAnsi="Tahoma" w:cs="Tahoma"/>
          <w:b/>
          <w:sz w:val="22"/>
          <w:szCs w:val="22"/>
          <w:lang w:val="es-PR"/>
        </w:rPr>
      </w:pPr>
      <w:r w:rsidRPr="003520B9">
        <w:rPr>
          <w:rFonts w:ascii="Tahoma" w:hAnsi="Tahoma" w:cs="Tahoma"/>
          <w:b/>
          <w:sz w:val="22"/>
          <w:szCs w:val="22"/>
          <w:lang w:val="es-PR"/>
        </w:rPr>
        <w:t>OFICINA DE ASESORAMIENTO LEGAL</w:t>
      </w:r>
    </w:p>
    <w:p w:rsidR="004831E2" w:rsidRPr="003520B9" w:rsidRDefault="004831E2" w:rsidP="004831E2">
      <w:pPr>
        <w:pStyle w:val="ListParagraph"/>
        <w:ind w:left="0"/>
        <w:jc w:val="center"/>
        <w:rPr>
          <w:rFonts w:ascii="Tahoma" w:hAnsi="Tahoma" w:cs="Tahoma"/>
          <w:b/>
          <w:sz w:val="22"/>
          <w:szCs w:val="22"/>
          <w:lang w:val="es-PR"/>
        </w:rPr>
      </w:pPr>
    </w:p>
    <w:p w:rsidR="004831E2" w:rsidRPr="003520B9" w:rsidRDefault="004831E2" w:rsidP="004831E2">
      <w:pPr>
        <w:pStyle w:val="ListParagraph"/>
        <w:ind w:left="0"/>
        <w:jc w:val="center"/>
        <w:rPr>
          <w:rFonts w:ascii="Tahoma" w:hAnsi="Tahoma" w:cs="Tahoma"/>
          <w:b/>
          <w:sz w:val="32"/>
          <w:szCs w:val="32"/>
          <w:lang w:val="es-PR"/>
        </w:rPr>
      </w:pPr>
      <w:r w:rsidRPr="003520B9">
        <w:rPr>
          <w:rFonts w:ascii="Tahoma" w:hAnsi="Tahoma" w:cs="Tahoma"/>
          <w:b/>
          <w:sz w:val="32"/>
          <w:szCs w:val="32"/>
          <w:lang w:val="es-PR"/>
        </w:rPr>
        <w:t>HOJA DE COTEJO</w:t>
      </w:r>
    </w:p>
    <w:p w:rsidR="004831E2" w:rsidRPr="003520B9" w:rsidRDefault="004831E2" w:rsidP="004831E2">
      <w:pPr>
        <w:pStyle w:val="ListParagraph"/>
        <w:ind w:left="0"/>
        <w:jc w:val="center"/>
        <w:rPr>
          <w:rFonts w:ascii="Tahoma" w:hAnsi="Tahoma" w:cs="Tahoma"/>
          <w:b/>
          <w:sz w:val="22"/>
          <w:szCs w:val="22"/>
          <w:lang w:val="es-PR"/>
        </w:rPr>
      </w:pPr>
    </w:p>
    <w:p w:rsidR="004831E2" w:rsidRPr="003520B9" w:rsidRDefault="004831E2" w:rsidP="004831E2">
      <w:pPr>
        <w:pStyle w:val="ListParagraph"/>
        <w:ind w:left="0"/>
        <w:jc w:val="center"/>
        <w:rPr>
          <w:rFonts w:ascii="Tahoma" w:hAnsi="Tahoma" w:cs="Tahoma"/>
          <w:b/>
          <w:sz w:val="22"/>
          <w:szCs w:val="22"/>
          <w:lang w:val="es-PR"/>
        </w:rPr>
      </w:pPr>
      <w:r w:rsidRPr="003520B9">
        <w:rPr>
          <w:rFonts w:ascii="Tahoma" w:hAnsi="Tahoma" w:cs="Tahoma"/>
          <w:b/>
          <w:sz w:val="22"/>
          <w:szCs w:val="22"/>
          <w:lang w:val="es-PR"/>
        </w:rPr>
        <w:t>DOCUMENTOS NECESARIOS PARA LA FORMALIZACIÓN DE CONTRATOS</w:t>
      </w:r>
    </w:p>
    <w:p w:rsidR="004831E2" w:rsidRPr="003520B9" w:rsidRDefault="004831E2" w:rsidP="004831E2">
      <w:pPr>
        <w:pStyle w:val="ListParagraph"/>
        <w:tabs>
          <w:tab w:val="left" w:pos="7560"/>
          <w:tab w:val="left" w:pos="8640"/>
        </w:tabs>
        <w:ind w:left="0"/>
        <w:rPr>
          <w:rFonts w:ascii="Tahoma" w:hAnsi="Tahoma" w:cs="Tahoma"/>
          <w:b/>
          <w:sz w:val="22"/>
          <w:szCs w:val="22"/>
          <w:lang w:val="es-PR"/>
        </w:rPr>
      </w:pPr>
      <w:r w:rsidRPr="003520B9">
        <w:rPr>
          <w:rFonts w:ascii="Tahoma" w:hAnsi="Tahoma" w:cs="Tahoma"/>
          <w:b/>
          <w:sz w:val="22"/>
          <w:szCs w:val="22"/>
          <w:lang w:val="es-PR"/>
        </w:rPr>
        <w:tab/>
      </w:r>
    </w:p>
    <w:p w:rsidR="000C1C27" w:rsidRPr="003520B9" w:rsidRDefault="000C1C27" w:rsidP="000C1C27">
      <w:pPr>
        <w:pStyle w:val="ListParagraph"/>
        <w:numPr>
          <w:ilvl w:val="0"/>
          <w:numId w:val="5"/>
        </w:numPr>
        <w:jc w:val="both"/>
        <w:rPr>
          <w:rFonts w:ascii="Tahoma" w:hAnsi="Tahoma" w:cs="Tahoma"/>
          <w:sz w:val="22"/>
          <w:szCs w:val="22"/>
          <w:lang w:val="es-PR"/>
        </w:rPr>
      </w:pPr>
      <w:r w:rsidRPr="003520B9">
        <w:rPr>
          <w:rFonts w:ascii="Tahoma" w:hAnsi="Tahoma" w:cs="Tahoma"/>
          <w:b/>
          <w:bCs/>
          <w:sz w:val="22"/>
          <w:szCs w:val="22"/>
          <w:u w:val="single"/>
          <w:lang w:val="es-PR"/>
        </w:rPr>
        <w:t>CORPORACIÓN</w:t>
      </w:r>
      <w:r w:rsidRPr="003520B9">
        <w:rPr>
          <w:rFonts w:ascii="Tahoma" w:hAnsi="Tahoma" w:cs="Tahoma"/>
          <w:bCs/>
          <w:sz w:val="22"/>
          <w:szCs w:val="22"/>
          <w:u w:val="single"/>
          <w:lang w:val="es-PR"/>
        </w:rPr>
        <w:t xml:space="preserve"> (</w:t>
      </w:r>
      <w:r w:rsidRPr="003520B9">
        <w:rPr>
          <w:rFonts w:ascii="Tahoma" w:hAnsi="Tahoma" w:cs="Tahoma"/>
          <w:sz w:val="22"/>
          <w:szCs w:val="22"/>
          <w:u w:val="single"/>
          <w:lang w:val="es-PR"/>
        </w:rPr>
        <w:t xml:space="preserve">Importe total del contrato es </w:t>
      </w:r>
      <w:r w:rsidR="003520B9" w:rsidRPr="003520B9">
        <w:rPr>
          <w:rFonts w:ascii="Tahoma" w:hAnsi="Tahoma" w:cs="Tahoma"/>
          <w:b/>
          <w:bCs/>
          <w:sz w:val="22"/>
          <w:szCs w:val="22"/>
          <w:u w:val="single"/>
          <w:lang w:val="es-PR"/>
        </w:rPr>
        <w:t>MAYO</w:t>
      </w:r>
      <w:r w:rsidRPr="003520B9">
        <w:rPr>
          <w:rFonts w:ascii="Tahoma" w:hAnsi="Tahoma" w:cs="Tahoma"/>
          <w:b/>
          <w:bCs/>
          <w:sz w:val="22"/>
          <w:szCs w:val="22"/>
          <w:u w:val="single"/>
          <w:lang w:val="es-PR"/>
        </w:rPr>
        <w:t>R de $16,000</w:t>
      </w:r>
      <w:r w:rsidRPr="003520B9">
        <w:rPr>
          <w:rFonts w:ascii="Tahoma" w:hAnsi="Tahoma" w:cs="Tahoma"/>
          <w:bCs/>
          <w:sz w:val="22"/>
          <w:szCs w:val="22"/>
          <w:u w:val="single"/>
          <w:lang w:val="es-PR"/>
        </w:rPr>
        <w:t>)</w:t>
      </w:r>
    </w:p>
    <w:p w:rsidR="000C1C27" w:rsidRPr="003520B9" w:rsidRDefault="000C1C27" w:rsidP="000C1C27">
      <w:pPr>
        <w:ind w:firstLine="720"/>
        <w:jc w:val="both"/>
        <w:rPr>
          <w:rFonts w:ascii="Tahoma" w:hAnsi="Tahoma" w:cs="Tahoma"/>
          <w:szCs w:val="22"/>
          <w:u w:val="single"/>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ES"/>
        </w:rPr>
        <w:t>Artículos de Incorporación o Certificado de Existencia expedido por el Departamento de Estado (incorporadas bajo las leyes de Puerto Rico) o Certificación de autorización para hacer negocios en Puerto Rico expedido por el Departamento de Estado (para corporaciones foráneas);</w:t>
      </w:r>
    </w:p>
    <w:p w:rsidR="003520B9" w:rsidRPr="003520B9" w:rsidRDefault="003520B9" w:rsidP="003520B9">
      <w:pPr>
        <w:pStyle w:val="ListParagraph"/>
        <w:ind w:left="709"/>
        <w:rPr>
          <w:rFonts w:ascii="Tahoma" w:hAnsi="Tahoma" w:cs="Tahoma"/>
          <w:sz w:val="22"/>
          <w:szCs w:val="22"/>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ES"/>
        </w:rPr>
        <w:t>Certificado de Cumplimiento (Buena Pro o “</w:t>
      </w:r>
      <w:proofErr w:type="spellStart"/>
      <w:r w:rsidRPr="003520B9">
        <w:rPr>
          <w:rFonts w:ascii="Tahoma" w:hAnsi="Tahoma" w:cs="Tahoma"/>
          <w:sz w:val="22"/>
          <w:szCs w:val="22"/>
          <w:lang w:val="es-ES"/>
        </w:rPr>
        <w:t>Good</w:t>
      </w:r>
      <w:proofErr w:type="spellEnd"/>
      <w:r w:rsidRPr="003520B9">
        <w:rPr>
          <w:rFonts w:ascii="Tahoma" w:hAnsi="Tahoma" w:cs="Tahoma"/>
          <w:sz w:val="22"/>
          <w:szCs w:val="22"/>
          <w:lang w:val="es-ES"/>
        </w:rPr>
        <w:t xml:space="preserve"> Standing”) expedido por el Departamento de Estado donde se certifique que la parte contratante ha cumplido con la radicación de los Informes Anuales;</w:t>
      </w:r>
    </w:p>
    <w:p w:rsidR="003520B9" w:rsidRPr="003520B9" w:rsidRDefault="003520B9" w:rsidP="003520B9">
      <w:pPr>
        <w:ind w:left="709"/>
        <w:rPr>
          <w:rFonts w:ascii="Tahoma" w:hAnsi="Tahoma" w:cs="Tahoma"/>
          <w:szCs w:val="22"/>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ES"/>
        </w:rPr>
        <w:t xml:space="preserve">Resolución Corporativa </w:t>
      </w:r>
      <w:r w:rsidRPr="003520B9">
        <w:rPr>
          <w:rFonts w:ascii="Tahoma" w:hAnsi="Tahoma" w:cs="Tahoma"/>
          <w:sz w:val="22"/>
          <w:szCs w:val="22"/>
          <w:lang w:val="es-PR"/>
        </w:rPr>
        <w:t>autorizando</w:t>
      </w:r>
      <w:r w:rsidRPr="003520B9">
        <w:rPr>
          <w:rFonts w:ascii="Tahoma" w:hAnsi="Tahoma" w:cs="Tahoma"/>
          <w:sz w:val="22"/>
          <w:szCs w:val="22"/>
          <w:lang w:val="es-ES"/>
        </w:rPr>
        <w:t xml:space="preserve"> a un oficial de la Corporación a firmar el Contrato. Dicha resolución deberá estar certificada por el Secretario de la Junta de Directores, independientemente que la Corporación esté compuesta por un solo accionista;</w:t>
      </w:r>
    </w:p>
    <w:p w:rsidR="003520B9" w:rsidRPr="003520B9" w:rsidRDefault="003520B9" w:rsidP="003520B9">
      <w:pPr>
        <w:pStyle w:val="ListParagraph"/>
        <w:ind w:left="709"/>
        <w:rPr>
          <w:rFonts w:ascii="Tahoma" w:hAnsi="Tahoma" w:cs="Tahoma"/>
          <w:sz w:val="22"/>
          <w:szCs w:val="22"/>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PR"/>
        </w:rPr>
        <w:t>Certificado de Relevo de Retención en el Origen sobre Pagos por Servicios Prestados (total o parcial) emitido por el Departamento de Hacienda (según aplique);</w:t>
      </w:r>
    </w:p>
    <w:p w:rsidR="003520B9" w:rsidRPr="003520B9" w:rsidRDefault="003520B9" w:rsidP="003520B9">
      <w:pPr>
        <w:pStyle w:val="ListParagraph"/>
        <w:ind w:left="709"/>
        <w:rPr>
          <w:rFonts w:ascii="Tahoma" w:hAnsi="Tahoma" w:cs="Tahoma"/>
          <w:sz w:val="22"/>
          <w:szCs w:val="22"/>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PR"/>
        </w:rPr>
        <w:t>Certificación de Póliza y Certificación de Deuda, ambas certificaciones expedidas por la Corporación del Fondo del Seguro del Estado.  De no tener póliza formalizada con la Corporación del Fondo del Seguro del Estado, únicamente proveerá Certificación de Deuda. En el caso de que refleje una deuda deberá proveer evidencia de pago, plan de pago o de revisión administrativa (revisión administrativa sujeta a evaluación de la Oficina de Asesoramiento Legal);</w:t>
      </w:r>
    </w:p>
    <w:p w:rsidR="003520B9" w:rsidRPr="003520B9" w:rsidRDefault="003520B9" w:rsidP="003520B9">
      <w:pPr>
        <w:pStyle w:val="ListParagraph"/>
        <w:ind w:left="709"/>
        <w:rPr>
          <w:rFonts w:ascii="Tahoma" w:hAnsi="Tahoma" w:cs="Tahoma"/>
          <w:sz w:val="22"/>
          <w:szCs w:val="22"/>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ES"/>
        </w:rPr>
        <w:t xml:space="preserve">Copia del Certificado de Registro de Comerciante emitido por el </w:t>
      </w:r>
      <w:r w:rsidRPr="003520B9">
        <w:rPr>
          <w:rFonts w:ascii="Tahoma" w:hAnsi="Tahoma" w:cs="Tahoma"/>
          <w:sz w:val="22"/>
          <w:szCs w:val="22"/>
          <w:lang w:val="es-PR"/>
        </w:rPr>
        <w:t xml:space="preserve">Departamento de Hacienda donde deberá constar el nombre legal de la parte contratante; </w:t>
      </w:r>
    </w:p>
    <w:p w:rsidR="003520B9" w:rsidRPr="003520B9" w:rsidRDefault="003520B9" w:rsidP="003520B9">
      <w:pPr>
        <w:pStyle w:val="ListParagraph"/>
        <w:ind w:left="709"/>
        <w:rPr>
          <w:rFonts w:ascii="Tahoma" w:hAnsi="Tahoma" w:cs="Tahoma"/>
          <w:sz w:val="22"/>
          <w:szCs w:val="22"/>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ES"/>
        </w:rPr>
        <w:t>Certificación de Radicación de Planillas de Contribución sobre Ingresos por los cinco (5) años previos al año en que se firmará el contrato, incluyendo la última radicación, expedida por el Departamento de Hacienda. De no constar en la certificación la última radicación, previa al año en que se firma el contrato, se requerirá copia de la primera página de dicha planilla ponchada por el Departamento de Hacienda;</w:t>
      </w:r>
    </w:p>
    <w:p w:rsidR="003520B9" w:rsidRPr="003520B9" w:rsidRDefault="003520B9" w:rsidP="003520B9">
      <w:pPr>
        <w:ind w:left="720"/>
        <w:jc w:val="both"/>
        <w:rPr>
          <w:rFonts w:ascii="Tahoma" w:hAnsi="Tahoma" w:cs="Tahoma"/>
          <w:szCs w:val="22"/>
          <w:lang w:val="es-ES"/>
        </w:rPr>
      </w:pPr>
    </w:p>
    <w:p w:rsid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ES"/>
        </w:rPr>
        <w:t xml:space="preserve">Certificación Negativa de Deuda expedida por el Departamento de Hacienda.  </w:t>
      </w:r>
      <w:r w:rsidRPr="003520B9">
        <w:rPr>
          <w:rFonts w:ascii="Tahoma" w:hAnsi="Tahoma" w:cs="Tahoma"/>
          <w:sz w:val="22"/>
          <w:szCs w:val="22"/>
          <w:lang w:val="es-PR"/>
        </w:rPr>
        <w:t>S</w:t>
      </w:r>
      <w:r w:rsidRPr="003520B9">
        <w:rPr>
          <w:rFonts w:ascii="Tahoma" w:hAnsi="Tahoma" w:cs="Tahoma"/>
          <w:sz w:val="22"/>
          <w:szCs w:val="22"/>
          <w:lang w:val="es-ES"/>
        </w:rPr>
        <w:t xml:space="preserve">i </w:t>
      </w:r>
      <w:r w:rsidRPr="003520B9">
        <w:rPr>
          <w:rFonts w:ascii="Tahoma" w:hAnsi="Tahoma" w:cs="Tahoma"/>
          <w:sz w:val="22"/>
          <w:szCs w:val="22"/>
          <w:lang w:val="es-PR"/>
        </w:rPr>
        <w:t>tiene</w:t>
      </w:r>
      <w:r w:rsidRPr="003520B9">
        <w:rPr>
          <w:rFonts w:ascii="Tahoma" w:hAnsi="Tahoma" w:cs="Tahoma"/>
          <w:sz w:val="22"/>
          <w:szCs w:val="22"/>
          <w:lang w:val="es-ES"/>
        </w:rPr>
        <w:t xml:space="preserve"> deuda, presentar evidencia de plan de pago, de revisión administrativa o del saldo de la deuda;</w:t>
      </w:r>
    </w:p>
    <w:p w:rsidR="00DF3BB0" w:rsidRDefault="00DF3BB0" w:rsidP="003520B9">
      <w:pPr>
        <w:pStyle w:val="ListParagraph"/>
        <w:tabs>
          <w:tab w:val="left" w:pos="720"/>
          <w:tab w:val="left" w:pos="7560"/>
          <w:tab w:val="left" w:pos="8730"/>
        </w:tabs>
        <w:ind w:left="720" w:hanging="720"/>
        <w:jc w:val="both"/>
        <w:rPr>
          <w:rFonts w:ascii="Tahoma" w:hAnsi="Tahoma" w:cs="Tahoma"/>
          <w:sz w:val="22"/>
          <w:szCs w:val="22"/>
          <w:lang w:val="es-ES"/>
        </w:rPr>
      </w:pPr>
      <w:bookmarkStart w:id="0" w:name="_GoBack"/>
    </w:p>
    <w:p w:rsidR="00DF3BB0" w:rsidRDefault="00DF3BB0" w:rsidP="003520B9">
      <w:pPr>
        <w:pStyle w:val="ListParagraph"/>
        <w:tabs>
          <w:tab w:val="left" w:pos="720"/>
          <w:tab w:val="left" w:pos="7560"/>
          <w:tab w:val="left" w:pos="8730"/>
        </w:tabs>
        <w:ind w:left="720" w:hanging="720"/>
        <w:jc w:val="both"/>
        <w:rPr>
          <w:rFonts w:ascii="Tahoma" w:hAnsi="Tahoma" w:cs="Tahoma"/>
          <w:sz w:val="22"/>
          <w:szCs w:val="22"/>
          <w:lang w:val="es-PR"/>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Pr>
          <w:sz w:val="22"/>
          <w:szCs w:val="22"/>
        </w:rPr>
      </w:r>
      <w:r>
        <w:rPr>
          <w:sz w:val="22"/>
          <w:szCs w:val="22"/>
        </w:rPr>
        <w:fldChar w:fldCharType="separate"/>
      </w:r>
      <w:r w:rsidRPr="003520B9">
        <w:rPr>
          <w:sz w:val="22"/>
          <w:szCs w:val="22"/>
        </w:rPr>
        <w:fldChar w:fldCharType="end"/>
      </w:r>
      <w:r w:rsidRPr="00DF3BB0">
        <w:rPr>
          <w:sz w:val="22"/>
          <w:szCs w:val="22"/>
          <w:lang w:val="es-PR"/>
        </w:rPr>
        <w:tab/>
      </w:r>
      <w:r w:rsidRPr="00DF3BB0">
        <w:rPr>
          <w:rFonts w:ascii="Tahoma" w:hAnsi="Tahoma" w:cs="Tahoma"/>
          <w:sz w:val="22"/>
          <w:szCs w:val="22"/>
          <w:lang w:val="es-PR"/>
        </w:rPr>
        <w:t>Certificación de Radicación de Planillas del Impuesto sobre Vent</w:t>
      </w:r>
      <w:r>
        <w:rPr>
          <w:rFonts w:ascii="Tahoma" w:hAnsi="Tahoma" w:cs="Tahoma"/>
          <w:sz w:val="22"/>
          <w:szCs w:val="22"/>
          <w:lang w:val="es-PR"/>
        </w:rPr>
        <w:t>as y Uso (IVU) (modelo SC 2942)</w:t>
      </w:r>
      <w:r w:rsidRPr="00DF3BB0">
        <w:rPr>
          <w:rFonts w:ascii="Tahoma" w:hAnsi="Tahoma" w:cs="Tahoma"/>
          <w:sz w:val="22"/>
          <w:szCs w:val="22"/>
          <w:lang w:val="es-ES"/>
        </w:rPr>
        <w:t xml:space="preserve"> </w:t>
      </w:r>
      <w:r w:rsidRPr="003520B9">
        <w:rPr>
          <w:rFonts w:ascii="Tahoma" w:hAnsi="Tahoma" w:cs="Tahoma"/>
          <w:sz w:val="22"/>
          <w:szCs w:val="22"/>
          <w:lang w:val="es-ES"/>
        </w:rPr>
        <w:t>expedida por el Departamento de Hacienda</w:t>
      </w:r>
      <w:r>
        <w:rPr>
          <w:rFonts w:ascii="Tahoma" w:hAnsi="Tahoma" w:cs="Tahoma"/>
          <w:sz w:val="22"/>
          <w:szCs w:val="22"/>
          <w:lang w:val="es-PR"/>
        </w:rPr>
        <w:t>;</w:t>
      </w:r>
    </w:p>
    <w:p w:rsidR="00DF3BB0" w:rsidRDefault="00DF3BB0" w:rsidP="003520B9">
      <w:pPr>
        <w:pStyle w:val="ListParagraph"/>
        <w:tabs>
          <w:tab w:val="left" w:pos="720"/>
          <w:tab w:val="left" w:pos="7560"/>
          <w:tab w:val="left" w:pos="8730"/>
        </w:tabs>
        <w:ind w:left="720" w:hanging="720"/>
        <w:jc w:val="both"/>
        <w:rPr>
          <w:rFonts w:ascii="Tahoma" w:hAnsi="Tahoma" w:cs="Tahoma"/>
          <w:sz w:val="22"/>
          <w:szCs w:val="22"/>
          <w:lang w:val="es-PR"/>
        </w:rPr>
      </w:pPr>
    </w:p>
    <w:p w:rsidR="00DF3BB0" w:rsidRPr="00DF3BB0" w:rsidRDefault="00DF3BB0"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Pr>
          <w:sz w:val="22"/>
          <w:szCs w:val="22"/>
        </w:rPr>
      </w:r>
      <w:r>
        <w:rPr>
          <w:sz w:val="22"/>
          <w:szCs w:val="22"/>
        </w:rPr>
        <w:fldChar w:fldCharType="separate"/>
      </w:r>
      <w:r w:rsidRPr="003520B9">
        <w:rPr>
          <w:sz w:val="22"/>
          <w:szCs w:val="22"/>
        </w:rPr>
        <w:fldChar w:fldCharType="end"/>
      </w:r>
      <w:r w:rsidRPr="00DF3BB0">
        <w:rPr>
          <w:sz w:val="22"/>
          <w:szCs w:val="22"/>
          <w:lang w:val="es-PR"/>
        </w:rPr>
        <w:tab/>
      </w:r>
      <w:r w:rsidRPr="00DF3BB0">
        <w:rPr>
          <w:rFonts w:ascii="Tahoma" w:hAnsi="Tahoma" w:cs="Tahoma"/>
          <w:sz w:val="22"/>
          <w:szCs w:val="22"/>
          <w:lang w:val="es-PR"/>
        </w:rPr>
        <w:t>Certificación de Deuda del Impuesto sobre sobre Ventas y Uso (IVU) (modelo SC 292</w:t>
      </w:r>
      <w:r>
        <w:rPr>
          <w:rFonts w:ascii="Tahoma" w:hAnsi="Tahoma" w:cs="Tahoma"/>
          <w:sz w:val="22"/>
          <w:szCs w:val="22"/>
          <w:lang w:val="es-PR"/>
        </w:rPr>
        <w:t>7</w:t>
      </w:r>
      <w:r w:rsidRPr="00DF3BB0">
        <w:rPr>
          <w:rFonts w:ascii="Tahoma" w:hAnsi="Tahoma" w:cs="Tahoma"/>
          <w:sz w:val="22"/>
          <w:szCs w:val="22"/>
          <w:lang w:val="es-PR"/>
        </w:rPr>
        <w:t>) expedida por el Departamento de Hacienda</w:t>
      </w:r>
      <w:r>
        <w:rPr>
          <w:rFonts w:ascii="Tahoma" w:hAnsi="Tahoma" w:cs="Tahoma"/>
          <w:sz w:val="22"/>
          <w:szCs w:val="22"/>
          <w:lang w:val="es-PR"/>
        </w:rPr>
        <w:t>;</w:t>
      </w:r>
    </w:p>
    <w:bookmarkEnd w:id="0"/>
    <w:p w:rsidR="003520B9" w:rsidRPr="003520B9" w:rsidRDefault="003520B9" w:rsidP="003520B9">
      <w:pPr>
        <w:pStyle w:val="ListParagraph"/>
        <w:rPr>
          <w:rFonts w:ascii="Tahoma" w:hAnsi="Tahoma" w:cs="Tahoma"/>
          <w:sz w:val="22"/>
          <w:szCs w:val="22"/>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ES"/>
        </w:rPr>
        <w:t>Certificaciones expedidas por el Centro de Recaudación de Ingresos Municipales (CRIM) que se requieren dependiendo de la clase de propiedad que posee el contratista:</w:t>
      </w:r>
      <w:r w:rsidRPr="003520B9">
        <w:rPr>
          <w:rFonts w:ascii="Tahoma" w:hAnsi="Tahoma" w:cs="Tahoma"/>
          <w:sz w:val="22"/>
          <w:szCs w:val="22"/>
          <w:lang w:val="es-ES"/>
        </w:rPr>
        <w:tab/>
      </w:r>
    </w:p>
    <w:p w:rsidR="003520B9" w:rsidRPr="003520B9" w:rsidRDefault="003520B9" w:rsidP="003520B9">
      <w:pPr>
        <w:pStyle w:val="ListParagraph"/>
        <w:tabs>
          <w:tab w:val="left" w:pos="7560"/>
          <w:tab w:val="left" w:pos="8730"/>
        </w:tabs>
        <w:rPr>
          <w:rFonts w:ascii="Tahoma" w:hAnsi="Tahoma" w:cs="Tahoma"/>
          <w:sz w:val="22"/>
          <w:szCs w:val="22"/>
          <w:lang w:val="es-ES"/>
        </w:rPr>
      </w:pPr>
    </w:p>
    <w:p w:rsidR="003520B9" w:rsidRPr="003520B9" w:rsidRDefault="003520B9" w:rsidP="003520B9">
      <w:pPr>
        <w:pStyle w:val="ListParagraph"/>
        <w:numPr>
          <w:ilvl w:val="1"/>
          <w:numId w:val="12"/>
        </w:numPr>
        <w:ind w:left="1260" w:hanging="540"/>
        <w:jc w:val="both"/>
        <w:rPr>
          <w:rFonts w:ascii="Tahoma" w:hAnsi="Tahoma" w:cs="Tahoma"/>
          <w:sz w:val="22"/>
          <w:szCs w:val="22"/>
          <w:lang w:val="es-ES"/>
        </w:rPr>
      </w:pPr>
      <w:r w:rsidRPr="003520B9">
        <w:rPr>
          <w:rFonts w:ascii="Tahoma" w:hAnsi="Tahoma" w:cs="Tahoma"/>
          <w:sz w:val="22"/>
          <w:szCs w:val="22"/>
          <w:lang w:val="es-ES"/>
        </w:rPr>
        <w:t xml:space="preserve">En los casos en que el contratista </w:t>
      </w:r>
      <w:r w:rsidRPr="003520B9">
        <w:rPr>
          <w:rFonts w:ascii="Tahoma" w:hAnsi="Tahoma" w:cs="Tahoma"/>
          <w:b/>
          <w:sz w:val="22"/>
          <w:szCs w:val="22"/>
          <w:lang w:val="es-ES"/>
        </w:rPr>
        <w:t xml:space="preserve">posea propiedad mueble e inmueble </w:t>
      </w:r>
      <w:r w:rsidRPr="003520B9">
        <w:rPr>
          <w:rFonts w:ascii="Tahoma" w:hAnsi="Tahoma" w:cs="Tahoma"/>
          <w:sz w:val="22"/>
          <w:szCs w:val="22"/>
          <w:lang w:val="es-ES"/>
        </w:rPr>
        <w:t xml:space="preserve">presentará: </w:t>
      </w:r>
    </w:p>
    <w:p w:rsidR="003520B9" w:rsidRPr="003520B9" w:rsidRDefault="003520B9" w:rsidP="003520B9">
      <w:pPr>
        <w:pStyle w:val="ListParagraph"/>
        <w:numPr>
          <w:ilvl w:val="2"/>
          <w:numId w:val="12"/>
        </w:numPr>
        <w:ind w:left="2160" w:hanging="540"/>
        <w:jc w:val="both"/>
        <w:rPr>
          <w:sz w:val="22"/>
          <w:szCs w:val="22"/>
          <w:lang w:val="es-PR"/>
        </w:rPr>
      </w:pPr>
      <w:r w:rsidRPr="003520B9">
        <w:rPr>
          <w:sz w:val="22"/>
          <w:szCs w:val="22"/>
          <w:lang w:val="es-PR"/>
        </w:rPr>
        <w:t>Certificación de Radicación de Planilla sobre la Propiedad Mueble; y</w:t>
      </w:r>
    </w:p>
    <w:p w:rsidR="003520B9" w:rsidRPr="003520B9" w:rsidRDefault="003520B9" w:rsidP="003520B9">
      <w:pPr>
        <w:pStyle w:val="ListParagraph"/>
        <w:numPr>
          <w:ilvl w:val="2"/>
          <w:numId w:val="12"/>
        </w:numPr>
        <w:ind w:left="2160" w:hanging="540"/>
        <w:jc w:val="both"/>
        <w:rPr>
          <w:sz w:val="22"/>
          <w:szCs w:val="22"/>
          <w:lang w:val="es-PR"/>
        </w:rPr>
      </w:pPr>
      <w:r w:rsidRPr="003520B9">
        <w:rPr>
          <w:sz w:val="22"/>
          <w:szCs w:val="22"/>
          <w:lang w:val="es-PR"/>
        </w:rPr>
        <w:t>Certificación de Deuda por Todos los Conceptos.</w:t>
      </w:r>
    </w:p>
    <w:p w:rsidR="003520B9" w:rsidRPr="003520B9" w:rsidRDefault="003520B9" w:rsidP="003520B9">
      <w:pPr>
        <w:pStyle w:val="ListParagraph"/>
        <w:numPr>
          <w:ilvl w:val="1"/>
          <w:numId w:val="12"/>
        </w:numPr>
        <w:ind w:left="1260" w:hanging="540"/>
        <w:jc w:val="both"/>
        <w:rPr>
          <w:rFonts w:ascii="Tahoma" w:hAnsi="Tahoma" w:cs="Tahoma"/>
          <w:sz w:val="22"/>
          <w:szCs w:val="22"/>
          <w:lang w:val="es-ES"/>
        </w:rPr>
      </w:pPr>
      <w:r w:rsidRPr="003520B9">
        <w:rPr>
          <w:rFonts w:ascii="Tahoma" w:hAnsi="Tahoma" w:cs="Tahoma"/>
          <w:sz w:val="22"/>
          <w:szCs w:val="22"/>
          <w:lang w:val="es-ES"/>
        </w:rPr>
        <w:t xml:space="preserve">En los casos en que el contratista </w:t>
      </w:r>
      <w:r w:rsidRPr="003520B9">
        <w:rPr>
          <w:rFonts w:ascii="Tahoma" w:hAnsi="Tahoma" w:cs="Tahoma"/>
          <w:b/>
          <w:sz w:val="22"/>
          <w:szCs w:val="22"/>
          <w:lang w:val="es-ES"/>
        </w:rPr>
        <w:t>no posea propiedad mueble, pero sí posea propiedad inmueble</w:t>
      </w:r>
      <w:r w:rsidRPr="003520B9">
        <w:rPr>
          <w:rFonts w:ascii="Tahoma" w:hAnsi="Tahoma" w:cs="Tahoma"/>
          <w:sz w:val="22"/>
          <w:szCs w:val="22"/>
          <w:lang w:val="es-ES"/>
        </w:rPr>
        <w:t xml:space="preserve">  presentará:</w:t>
      </w:r>
    </w:p>
    <w:p w:rsidR="003520B9" w:rsidRPr="003520B9" w:rsidRDefault="003520B9" w:rsidP="003520B9">
      <w:pPr>
        <w:pStyle w:val="ListParagraph"/>
        <w:numPr>
          <w:ilvl w:val="2"/>
          <w:numId w:val="12"/>
        </w:numPr>
        <w:ind w:left="2160" w:hanging="540"/>
        <w:jc w:val="both"/>
        <w:rPr>
          <w:rFonts w:ascii="Tahoma" w:hAnsi="Tahoma" w:cs="Tahoma"/>
          <w:sz w:val="22"/>
          <w:szCs w:val="22"/>
          <w:lang w:val="es-ES"/>
        </w:rPr>
      </w:pPr>
      <w:r w:rsidRPr="003520B9">
        <w:rPr>
          <w:rFonts w:ascii="Tahoma" w:hAnsi="Tahoma" w:cs="Tahoma"/>
          <w:sz w:val="22"/>
          <w:szCs w:val="22"/>
          <w:lang w:val="es-ES"/>
        </w:rPr>
        <w:lastRenderedPageBreak/>
        <w:t>Certificación Negativa de Propiedad Mueble;</w:t>
      </w:r>
    </w:p>
    <w:p w:rsidR="003520B9" w:rsidRPr="003520B9" w:rsidRDefault="003520B9" w:rsidP="003520B9">
      <w:pPr>
        <w:pStyle w:val="ListParagraph"/>
        <w:numPr>
          <w:ilvl w:val="2"/>
          <w:numId w:val="12"/>
        </w:numPr>
        <w:ind w:left="2160" w:hanging="540"/>
        <w:jc w:val="both"/>
        <w:rPr>
          <w:rFonts w:ascii="Tahoma" w:hAnsi="Tahoma" w:cs="Tahoma"/>
          <w:sz w:val="22"/>
          <w:szCs w:val="22"/>
          <w:lang w:val="es-ES"/>
        </w:rPr>
      </w:pPr>
      <w:r w:rsidRPr="003520B9">
        <w:rPr>
          <w:rFonts w:ascii="Tahoma" w:hAnsi="Tahoma" w:cs="Tahoma"/>
          <w:sz w:val="22"/>
          <w:szCs w:val="22"/>
          <w:lang w:val="es-ES"/>
        </w:rPr>
        <w:t xml:space="preserve">Certificación de Deuda por Todos los Conceptos; y </w:t>
      </w:r>
    </w:p>
    <w:p w:rsidR="003520B9" w:rsidRDefault="003520B9" w:rsidP="003520B9">
      <w:pPr>
        <w:pStyle w:val="ListParagraph"/>
        <w:numPr>
          <w:ilvl w:val="2"/>
          <w:numId w:val="12"/>
        </w:numPr>
        <w:ind w:left="2160" w:hanging="540"/>
        <w:jc w:val="both"/>
        <w:rPr>
          <w:rFonts w:ascii="Tahoma" w:hAnsi="Tahoma" w:cs="Tahoma"/>
          <w:sz w:val="22"/>
          <w:szCs w:val="22"/>
          <w:lang w:val="es-ES"/>
        </w:rPr>
      </w:pPr>
      <w:r w:rsidRPr="003520B9">
        <w:rPr>
          <w:rFonts w:ascii="Tahoma" w:hAnsi="Tahoma" w:cs="Tahoma"/>
          <w:sz w:val="22"/>
          <w:szCs w:val="22"/>
          <w:lang w:val="es-ES"/>
        </w:rPr>
        <w:t xml:space="preserve">Declaración Jurada (véase inciso </w:t>
      </w:r>
      <w:r w:rsidRPr="003520B9">
        <w:rPr>
          <w:rFonts w:ascii="Tahoma" w:eastAsiaTheme="minorHAnsi" w:hAnsi="Tahoma" w:cs="Tahoma"/>
          <w:b/>
          <w:sz w:val="22"/>
          <w:szCs w:val="22"/>
          <w:lang w:val="es-ES"/>
        </w:rPr>
        <w:t>j</w:t>
      </w:r>
      <w:r w:rsidRPr="003520B9">
        <w:rPr>
          <w:rFonts w:ascii="Tahoma" w:hAnsi="Tahoma" w:cs="Tahoma"/>
          <w:sz w:val="22"/>
          <w:szCs w:val="22"/>
          <w:lang w:val="es-ES"/>
        </w:rPr>
        <w:t xml:space="preserve"> donde se indica el contenido de la   Declaración Jurada).</w:t>
      </w:r>
    </w:p>
    <w:p w:rsidR="006C2A0E" w:rsidRPr="003520B9" w:rsidRDefault="006C2A0E" w:rsidP="006C2A0E">
      <w:pPr>
        <w:pStyle w:val="ListParagraph"/>
        <w:ind w:left="2160"/>
        <w:jc w:val="both"/>
        <w:rPr>
          <w:rFonts w:ascii="Tahoma" w:hAnsi="Tahoma" w:cs="Tahoma"/>
          <w:sz w:val="22"/>
          <w:szCs w:val="22"/>
          <w:lang w:val="es-ES"/>
        </w:rPr>
      </w:pPr>
    </w:p>
    <w:p w:rsidR="003520B9" w:rsidRPr="003520B9" w:rsidRDefault="003520B9" w:rsidP="003520B9">
      <w:pPr>
        <w:pStyle w:val="ListParagraph"/>
        <w:numPr>
          <w:ilvl w:val="1"/>
          <w:numId w:val="12"/>
        </w:numPr>
        <w:ind w:left="1260" w:hanging="540"/>
        <w:jc w:val="both"/>
        <w:rPr>
          <w:rFonts w:ascii="Tahoma" w:hAnsi="Tahoma" w:cs="Tahoma"/>
          <w:sz w:val="22"/>
          <w:szCs w:val="22"/>
          <w:lang w:val="es-ES"/>
        </w:rPr>
      </w:pPr>
      <w:r w:rsidRPr="003520B9">
        <w:rPr>
          <w:rFonts w:ascii="Tahoma" w:hAnsi="Tahoma" w:cs="Tahoma"/>
          <w:sz w:val="22"/>
          <w:szCs w:val="22"/>
          <w:lang w:val="es-ES"/>
        </w:rPr>
        <w:t xml:space="preserve">En los casos en que el contratista </w:t>
      </w:r>
      <w:r w:rsidRPr="003520B9">
        <w:rPr>
          <w:rFonts w:ascii="Tahoma" w:hAnsi="Tahoma" w:cs="Tahoma"/>
          <w:b/>
          <w:sz w:val="22"/>
          <w:szCs w:val="22"/>
          <w:lang w:val="es-ES"/>
        </w:rPr>
        <w:t xml:space="preserve">posea propiedad mueble, pero no posea propiedad inmueble </w:t>
      </w:r>
      <w:r w:rsidRPr="003520B9">
        <w:rPr>
          <w:rFonts w:ascii="Tahoma" w:hAnsi="Tahoma" w:cs="Tahoma"/>
          <w:sz w:val="22"/>
          <w:szCs w:val="22"/>
          <w:lang w:val="es-ES"/>
        </w:rPr>
        <w:t>presentará:</w:t>
      </w:r>
    </w:p>
    <w:p w:rsidR="003520B9" w:rsidRPr="003520B9" w:rsidRDefault="003520B9" w:rsidP="003520B9">
      <w:pPr>
        <w:pStyle w:val="ListParagraph"/>
        <w:numPr>
          <w:ilvl w:val="2"/>
          <w:numId w:val="12"/>
        </w:numPr>
        <w:ind w:left="2160" w:hanging="540"/>
        <w:jc w:val="both"/>
        <w:rPr>
          <w:rFonts w:ascii="Tahoma" w:hAnsi="Tahoma" w:cs="Tahoma"/>
          <w:sz w:val="22"/>
          <w:szCs w:val="22"/>
          <w:lang w:val="es-ES"/>
        </w:rPr>
      </w:pPr>
      <w:r w:rsidRPr="003520B9">
        <w:rPr>
          <w:rFonts w:ascii="Tahoma" w:hAnsi="Tahoma" w:cs="Tahoma"/>
          <w:sz w:val="22"/>
          <w:szCs w:val="22"/>
          <w:lang w:val="es-ES"/>
        </w:rPr>
        <w:t xml:space="preserve">Certificación de Radicación de Planilla sobre la Propiedad Mueble; y </w:t>
      </w:r>
    </w:p>
    <w:p w:rsidR="003520B9" w:rsidRPr="003520B9" w:rsidRDefault="003520B9" w:rsidP="003520B9">
      <w:pPr>
        <w:pStyle w:val="ListParagraph"/>
        <w:numPr>
          <w:ilvl w:val="2"/>
          <w:numId w:val="12"/>
        </w:numPr>
        <w:ind w:left="2160" w:hanging="540"/>
        <w:jc w:val="both"/>
        <w:rPr>
          <w:rFonts w:ascii="Tahoma" w:hAnsi="Tahoma" w:cs="Tahoma"/>
          <w:sz w:val="22"/>
          <w:szCs w:val="22"/>
          <w:lang w:val="es-ES"/>
        </w:rPr>
      </w:pPr>
      <w:r w:rsidRPr="003520B9">
        <w:rPr>
          <w:rFonts w:ascii="Tahoma" w:hAnsi="Tahoma" w:cs="Tahoma"/>
          <w:sz w:val="22"/>
          <w:szCs w:val="22"/>
          <w:lang w:val="es-ES"/>
        </w:rPr>
        <w:t>Certificación de Deuda por Todos los Conceptos.</w:t>
      </w:r>
    </w:p>
    <w:p w:rsidR="003520B9" w:rsidRPr="003520B9" w:rsidRDefault="003520B9" w:rsidP="003520B9">
      <w:pPr>
        <w:pStyle w:val="ListParagraph"/>
        <w:numPr>
          <w:ilvl w:val="1"/>
          <w:numId w:val="12"/>
        </w:numPr>
        <w:ind w:left="1260" w:hanging="540"/>
        <w:jc w:val="both"/>
        <w:rPr>
          <w:rFonts w:ascii="Tahoma" w:hAnsi="Tahoma" w:cs="Tahoma"/>
          <w:sz w:val="22"/>
          <w:szCs w:val="22"/>
          <w:lang w:val="es-ES"/>
        </w:rPr>
      </w:pPr>
      <w:r w:rsidRPr="003520B9">
        <w:rPr>
          <w:rFonts w:ascii="Tahoma" w:hAnsi="Tahoma" w:cs="Tahoma"/>
          <w:sz w:val="22"/>
          <w:szCs w:val="22"/>
          <w:lang w:val="es-ES"/>
        </w:rPr>
        <w:t xml:space="preserve">En los casos en que el contratista </w:t>
      </w:r>
      <w:r w:rsidRPr="003520B9">
        <w:rPr>
          <w:rFonts w:ascii="Tahoma" w:hAnsi="Tahoma" w:cs="Tahoma"/>
          <w:b/>
          <w:sz w:val="22"/>
          <w:szCs w:val="22"/>
          <w:lang w:val="es-ES"/>
        </w:rPr>
        <w:t>no posea propiedad mueble ni inmueble</w:t>
      </w:r>
      <w:r w:rsidRPr="003520B9">
        <w:rPr>
          <w:rFonts w:ascii="Tahoma" w:hAnsi="Tahoma" w:cs="Tahoma"/>
          <w:sz w:val="22"/>
          <w:szCs w:val="22"/>
          <w:lang w:val="es-ES"/>
        </w:rPr>
        <w:t xml:space="preserve"> presentará:</w:t>
      </w:r>
    </w:p>
    <w:p w:rsidR="003520B9" w:rsidRPr="003520B9" w:rsidRDefault="003520B9" w:rsidP="003520B9">
      <w:pPr>
        <w:pStyle w:val="ListParagraph"/>
        <w:numPr>
          <w:ilvl w:val="2"/>
          <w:numId w:val="12"/>
        </w:numPr>
        <w:ind w:left="2160" w:hanging="540"/>
        <w:jc w:val="both"/>
        <w:rPr>
          <w:rFonts w:ascii="Tahoma" w:hAnsi="Tahoma" w:cs="Tahoma"/>
          <w:sz w:val="22"/>
          <w:szCs w:val="22"/>
          <w:lang w:val="es-ES"/>
        </w:rPr>
      </w:pPr>
      <w:r w:rsidRPr="003520B9">
        <w:rPr>
          <w:rFonts w:ascii="Tahoma" w:hAnsi="Tahoma" w:cs="Tahoma"/>
          <w:sz w:val="22"/>
          <w:szCs w:val="22"/>
          <w:lang w:val="es-ES"/>
        </w:rPr>
        <w:t xml:space="preserve">Certificación Negativa de Propiedad Mueble e Inmueble; y </w:t>
      </w:r>
    </w:p>
    <w:p w:rsidR="003520B9" w:rsidRPr="003520B9" w:rsidRDefault="003520B9" w:rsidP="003520B9">
      <w:pPr>
        <w:pStyle w:val="ListParagraph"/>
        <w:numPr>
          <w:ilvl w:val="2"/>
          <w:numId w:val="12"/>
        </w:numPr>
        <w:ind w:left="2160" w:hanging="540"/>
        <w:jc w:val="both"/>
        <w:rPr>
          <w:rFonts w:ascii="Tahoma" w:hAnsi="Tahoma" w:cs="Tahoma"/>
          <w:sz w:val="22"/>
          <w:szCs w:val="22"/>
          <w:lang w:val="es-ES"/>
        </w:rPr>
      </w:pPr>
      <w:r w:rsidRPr="003520B9">
        <w:rPr>
          <w:rFonts w:ascii="Tahoma" w:hAnsi="Tahoma" w:cs="Tahoma"/>
          <w:sz w:val="22"/>
          <w:szCs w:val="22"/>
          <w:lang w:val="es-ES"/>
        </w:rPr>
        <w:t>Declaración Jurada (véase inciso j donde se indica el contenido de la Declaración Jurada).</w:t>
      </w:r>
    </w:p>
    <w:p w:rsidR="003520B9" w:rsidRPr="003520B9" w:rsidRDefault="003520B9" w:rsidP="003520B9">
      <w:pPr>
        <w:pStyle w:val="ListParagraph"/>
        <w:tabs>
          <w:tab w:val="left" w:pos="7560"/>
          <w:tab w:val="left" w:pos="8730"/>
        </w:tabs>
        <w:ind w:left="1440"/>
        <w:rPr>
          <w:rFonts w:ascii="Tahoma" w:hAnsi="Tahoma" w:cs="Tahoma"/>
          <w:sz w:val="22"/>
          <w:szCs w:val="22"/>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ES"/>
        </w:rPr>
        <w:t>De no poseer propiedad mueble y no figurar radicando planilla de propiedad mueble en el sistema mecanizado del CRIM, deberá presentar una declaración jurada que contenga la siguiente información:</w:t>
      </w:r>
      <w:r w:rsidRPr="003520B9">
        <w:rPr>
          <w:rFonts w:ascii="Tahoma" w:hAnsi="Tahoma" w:cs="Tahoma"/>
          <w:sz w:val="22"/>
          <w:szCs w:val="22"/>
          <w:lang w:val="es-ES"/>
        </w:rPr>
        <w:tab/>
        <w:t xml:space="preserve"> </w:t>
      </w:r>
    </w:p>
    <w:p w:rsidR="003520B9" w:rsidRPr="003520B9" w:rsidRDefault="003520B9" w:rsidP="003520B9">
      <w:pPr>
        <w:pStyle w:val="ListParagraph"/>
        <w:tabs>
          <w:tab w:val="left" w:pos="7560"/>
          <w:tab w:val="left" w:pos="8730"/>
        </w:tabs>
        <w:rPr>
          <w:rFonts w:ascii="Tahoma" w:hAnsi="Tahoma" w:cs="Tahoma"/>
          <w:sz w:val="22"/>
          <w:szCs w:val="22"/>
          <w:lang w:val="es-ES"/>
        </w:rPr>
      </w:pPr>
    </w:p>
    <w:p w:rsidR="003520B9" w:rsidRPr="00CC5181" w:rsidRDefault="003520B9" w:rsidP="003520B9">
      <w:pPr>
        <w:numPr>
          <w:ilvl w:val="0"/>
          <w:numId w:val="14"/>
        </w:numPr>
        <w:tabs>
          <w:tab w:val="left" w:pos="1260"/>
        </w:tabs>
        <w:ind w:left="1260" w:hanging="540"/>
        <w:jc w:val="both"/>
        <w:rPr>
          <w:rFonts w:ascii="Tahoma" w:hAnsi="Tahoma" w:cs="Tahoma"/>
          <w:szCs w:val="22"/>
          <w:lang w:val="es-PR"/>
        </w:rPr>
      </w:pPr>
      <w:r w:rsidRPr="00CC5181">
        <w:rPr>
          <w:rFonts w:ascii="Tahoma" w:hAnsi="Tahoma" w:cs="Tahoma"/>
          <w:szCs w:val="22"/>
          <w:lang w:val="es-PR"/>
        </w:rPr>
        <w:t>Que los ingresos son derivados y pagados por servicios profesionales o de auspicio, según sea el caso (explicar la naturaleza de los mismos);</w:t>
      </w:r>
    </w:p>
    <w:p w:rsidR="003520B9" w:rsidRPr="00CC5181" w:rsidRDefault="003520B9" w:rsidP="003520B9">
      <w:pPr>
        <w:numPr>
          <w:ilvl w:val="0"/>
          <w:numId w:val="14"/>
        </w:numPr>
        <w:tabs>
          <w:tab w:val="left" w:pos="1260"/>
        </w:tabs>
        <w:ind w:left="1260" w:hanging="540"/>
        <w:jc w:val="both"/>
        <w:rPr>
          <w:rFonts w:ascii="Tahoma" w:hAnsi="Tahoma" w:cs="Tahoma"/>
          <w:szCs w:val="22"/>
          <w:lang w:val="es-PR"/>
        </w:rPr>
      </w:pPr>
      <w:r w:rsidRPr="00CC5181">
        <w:rPr>
          <w:rFonts w:ascii="Tahoma" w:hAnsi="Tahoma" w:cs="Tahoma"/>
          <w:szCs w:val="22"/>
          <w:lang w:val="es-PR"/>
        </w:rPr>
        <w:t> Que durante los últimos cinco (5) años, o desde que comenzó a brindar los servicios profesionales (explicar años), (o de auspicio según sea el caso), no han tenido negocio ni propiedad mueble o tributable al primero de enero de cada año;</w:t>
      </w:r>
    </w:p>
    <w:p w:rsidR="003520B9" w:rsidRPr="00CC5181" w:rsidRDefault="003520B9" w:rsidP="003520B9">
      <w:pPr>
        <w:numPr>
          <w:ilvl w:val="0"/>
          <w:numId w:val="14"/>
        </w:numPr>
        <w:tabs>
          <w:tab w:val="left" w:pos="1260"/>
        </w:tabs>
        <w:ind w:left="1260" w:hanging="540"/>
        <w:jc w:val="both"/>
        <w:rPr>
          <w:rFonts w:ascii="Tahoma" w:hAnsi="Tahoma" w:cs="Tahoma"/>
          <w:szCs w:val="22"/>
          <w:lang w:val="es-PR"/>
        </w:rPr>
      </w:pPr>
      <w:r w:rsidRPr="00CC5181">
        <w:rPr>
          <w:rFonts w:ascii="Tahoma" w:hAnsi="Tahoma" w:cs="Tahoma"/>
          <w:szCs w:val="22"/>
          <w:lang w:val="es-PR"/>
        </w:rPr>
        <w:t>Que por dicha razón no viene obligado a rendir planillas de propiedad mueble, como lo dispone el Artículo 6.03 de la Ley 83 de agosto de 1991, según enmendada, conocida como Ley de Contribución sobre la Propiedad; y</w:t>
      </w:r>
    </w:p>
    <w:p w:rsidR="003520B9" w:rsidRPr="00CC5181" w:rsidRDefault="003520B9" w:rsidP="003520B9">
      <w:pPr>
        <w:numPr>
          <w:ilvl w:val="0"/>
          <w:numId w:val="14"/>
        </w:numPr>
        <w:tabs>
          <w:tab w:val="left" w:pos="1260"/>
        </w:tabs>
        <w:ind w:left="1260" w:hanging="540"/>
        <w:jc w:val="both"/>
        <w:rPr>
          <w:rFonts w:ascii="Tahoma" w:hAnsi="Tahoma" w:cs="Tahoma"/>
          <w:szCs w:val="22"/>
          <w:lang w:val="es-PR"/>
        </w:rPr>
      </w:pPr>
      <w:r w:rsidRPr="003520B9">
        <w:rPr>
          <w:rFonts w:ascii="Tahoma" w:hAnsi="Tahoma" w:cs="Tahoma"/>
          <w:szCs w:val="22"/>
          <w:lang w:val="es-PR"/>
        </w:rPr>
        <w:t>Que por tal motivo no tiene expediente contributivo en el sistema mecanizado del CRIM por la radicación de planillas de propiedad mueble para los últimos cinco (5) años, o desde que comenzó a brindar los servicios profesionales.</w:t>
      </w:r>
    </w:p>
    <w:p w:rsidR="003520B9" w:rsidRPr="00CC5181" w:rsidRDefault="003520B9" w:rsidP="003520B9">
      <w:pPr>
        <w:ind w:left="1440"/>
        <w:jc w:val="both"/>
        <w:rPr>
          <w:rFonts w:ascii="Tahoma" w:hAnsi="Tahoma" w:cs="Tahoma"/>
          <w:szCs w:val="22"/>
          <w:lang w:val="es-PR"/>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ES"/>
        </w:rPr>
        <w:t>Certificación de Registro como Patrono o Certificación de Deuda por Concepto de Seguro por Desempleo y Seguro por Incapacidad expedido por el Departamento del Trabajo y Recursos Humanos;</w:t>
      </w:r>
    </w:p>
    <w:p w:rsidR="003520B9" w:rsidRPr="003520B9" w:rsidRDefault="003520B9" w:rsidP="003520B9">
      <w:pPr>
        <w:pStyle w:val="ListParagraph"/>
        <w:rPr>
          <w:rFonts w:ascii="Tahoma" w:hAnsi="Tahoma" w:cs="Tahoma"/>
          <w:sz w:val="22"/>
          <w:szCs w:val="22"/>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ES"/>
        </w:rPr>
        <w:t xml:space="preserve">Certificación de Registro como Patrono o Certificación de Deuda por Concepto de Seguro Social </w:t>
      </w:r>
      <w:proofErr w:type="spellStart"/>
      <w:r w:rsidRPr="003520B9">
        <w:rPr>
          <w:rFonts w:ascii="Tahoma" w:hAnsi="Tahoma" w:cs="Tahoma"/>
          <w:sz w:val="22"/>
          <w:szCs w:val="22"/>
          <w:lang w:val="es-ES"/>
        </w:rPr>
        <w:t>Choferil</w:t>
      </w:r>
      <w:proofErr w:type="spellEnd"/>
      <w:r w:rsidRPr="003520B9">
        <w:rPr>
          <w:rFonts w:ascii="Tahoma" w:hAnsi="Tahoma" w:cs="Tahoma"/>
          <w:sz w:val="22"/>
          <w:szCs w:val="22"/>
          <w:lang w:val="es-ES"/>
        </w:rPr>
        <w:t xml:space="preserve"> expedido por el Departamento del Trabajo y Recursos Humanos;</w:t>
      </w:r>
      <w:r w:rsidRPr="003520B9">
        <w:rPr>
          <w:rFonts w:ascii="Tahoma" w:hAnsi="Tahoma" w:cs="Tahoma"/>
          <w:sz w:val="22"/>
          <w:szCs w:val="22"/>
          <w:lang w:val="es-ES"/>
        </w:rPr>
        <w:tab/>
      </w:r>
    </w:p>
    <w:p w:rsidR="003520B9" w:rsidRPr="00CC5181" w:rsidRDefault="003520B9" w:rsidP="003520B9">
      <w:pPr>
        <w:jc w:val="both"/>
        <w:rPr>
          <w:rFonts w:ascii="Tahoma" w:hAnsi="Tahoma" w:cs="Tahoma"/>
          <w:szCs w:val="22"/>
          <w:lang w:val="es-PR"/>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PR"/>
        </w:rPr>
        <w:t>Certificación de Estado de Cumplimiento de la Administración para el Sustento de Menores (ASUME);</w:t>
      </w:r>
      <w:r w:rsidRPr="003520B9">
        <w:rPr>
          <w:rFonts w:ascii="Tahoma" w:hAnsi="Tahoma" w:cs="Tahoma"/>
          <w:sz w:val="22"/>
          <w:szCs w:val="22"/>
          <w:lang w:val="es-ES"/>
        </w:rPr>
        <w:t xml:space="preserve"> </w:t>
      </w:r>
      <w:r w:rsidRPr="003520B9">
        <w:rPr>
          <w:rFonts w:ascii="Tahoma" w:hAnsi="Tahoma" w:cs="Tahoma"/>
          <w:sz w:val="22"/>
          <w:szCs w:val="22"/>
          <w:lang w:val="es-ES"/>
        </w:rPr>
        <w:tab/>
      </w:r>
    </w:p>
    <w:p w:rsidR="003520B9" w:rsidRPr="003520B9" w:rsidRDefault="003520B9" w:rsidP="003520B9">
      <w:pPr>
        <w:pStyle w:val="ListParagraph"/>
        <w:rPr>
          <w:rFonts w:ascii="Tahoma" w:hAnsi="Tahoma" w:cs="Tahoma"/>
          <w:sz w:val="22"/>
          <w:szCs w:val="22"/>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sz w:val="22"/>
          <w:szCs w:val="22"/>
          <w:lang w:val="es-ES"/>
        </w:rPr>
        <w:t xml:space="preserve">La </w:t>
      </w:r>
      <w:r w:rsidRPr="003520B9">
        <w:rPr>
          <w:rFonts w:ascii="Tahoma" w:hAnsi="Tahoma" w:cs="Tahoma"/>
          <w:sz w:val="22"/>
          <w:szCs w:val="22"/>
          <w:lang w:val="es-PR"/>
        </w:rPr>
        <w:t xml:space="preserve">Compañía de Turismo de Puerto Rico </w:t>
      </w:r>
      <w:r w:rsidRPr="003520B9">
        <w:rPr>
          <w:rFonts w:ascii="Tahoma" w:hAnsi="Tahoma" w:cs="Tahoma"/>
          <w:sz w:val="22"/>
          <w:szCs w:val="22"/>
          <w:lang w:val="es-ES"/>
        </w:rPr>
        <w:t>podrá solicitar una certificación de p</w:t>
      </w:r>
      <w:proofErr w:type="spellStart"/>
      <w:r w:rsidRPr="003520B9">
        <w:rPr>
          <w:rFonts w:ascii="Tahoma" w:hAnsi="Tahoma" w:cs="Tahoma"/>
          <w:sz w:val="22"/>
          <w:szCs w:val="22"/>
          <w:lang w:val="es-PR"/>
        </w:rPr>
        <w:t>óliza</w:t>
      </w:r>
      <w:proofErr w:type="spellEnd"/>
      <w:r w:rsidRPr="003520B9">
        <w:rPr>
          <w:rFonts w:ascii="Tahoma" w:hAnsi="Tahoma" w:cs="Tahoma"/>
          <w:sz w:val="22"/>
          <w:szCs w:val="22"/>
          <w:lang w:val="es-PR"/>
        </w:rPr>
        <w:t xml:space="preserve"> de seguro de responsabilidad pública general, responsabilidad profesional y/o errores y omisiones, según aplique, que contenga una cláusula en la cual se incluya a la Compañía de Turismo de Puerto Rico como asegurada adicional  así como un relevo de responsabilidad (“</w:t>
      </w:r>
      <w:proofErr w:type="spellStart"/>
      <w:r w:rsidRPr="003520B9">
        <w:rPr>
          <w:rFonts w:ascii="Tahoma" w:hAnsi="Tahoma" w:cs="Tahoma"/>
          <w:sz w:val="22"/>
          <w:szCs w:val="22"/>
          <w:lang w:val="es-PR"/>
        </w:rPr>
        <w:t>Hold</w:t>
      </w:r>
      <w:proofErr w:type="spellEnd"/>
      <w:r w:rsidRPr="003520B9">
        <w:rPr>
          <w:rFonts w:ascii="Tahoma" w:hAnsi="Tahoma" w:cs="Tahoma"/>
          <w:sz w:val="22"/>
          <w:szCs w:val="22"/>
          <w:lang w:val="es-PR"/>
        </w:rPr>
        <w:t xml:space="preserve"> </w:t>
      </w:r>
      <w:proofErr w:type="spellStart"/>
      <w:r w:rsidRPr="003520B9">
        <w:rPr>
          <w:rFonts w:ascii="Tahoma" w:hAnsi="Tahoma" w:cs="Tahoma"/>
          <w:sz w:val="22"/>
          <w:szCs w:val="22"/>
          <w:lang w:val="es-PR"/>
        </w:rPr>
        <w:t>Harmless</w:t>
      </w:r>
      <w:proofErr w:type="spellEnd"/>
      <w:r w:rsidRPr="003520B9">
        <w:rPr>
          <w:rFonts w:ascii="Tahoma" w:hAnsi="Tahoma" w:cs="Tahoma"/>
          <w:sz w:val="22"/>
          <w:szCs w:val="22"/>
          <w:lang w:val="es-PR"/>
        </w:rPr>
        <w:t xml:space="preserve">”). </w:t>
      </w:r>
      <w:r w:rsidRPr="003520B9">
        <w:rPr>
          <w:rFonts w:ascii="Tahoma" w:hAnsi="Tahoma" w:cs="Tahoma"/>
          <w:b/>
          <w:sz w:val="22"/>
          <w:szCs w:val="22"/>
          <w:lang w:val="es-PR"/>
        </w:rPr>
        <w:t>La cuantía de la póliza de seguro antes mencionada, deberá ser analizada y ajustada por el peticionario, conforme a los servicios a prestarse y/o el proyecto del cual se trate</w:t>
      </w:r>
      <w:r w:rsidRPr="003520B9">
        <w:rPr>
          <w:rFonts w:ascii="Tahoma" w:hAnsi="Tahoma" w:cs="Tahoma"/>
          <w:sz w:val="22"/>
          <w:szCs w:val="22"/>
          <w:lang w:val="es-PR"/>
        </w:rPr>
        <w:t xml:space="preserve">.  De contratarse servicios profesionales, la póliza de seguro deberá contener un “Professional </w:t>
      </w:r>
      <w:proofErr w:type="spellStart"/>
      <w:r w:rsidRPr="003520B9">
        <w:rPr>
          <w:rFonts w:ascii="Tahoma" w:hAnsi="Tahoma" w:cs="Tahoma"/>
          <w:sz w:val="22"/>
          <w:szCs w:val="22"/>
          <w:lang w:val="es-PR"/>
        </w:rPr>
        <w:t>Liability</w:t>
      </w:r>
      <w:proofErr w:type="spellEnd"/>
      <w:r w:rsidRPr="003520B9">
        <w:rPr>
          <w:rFonts w:ascii="Tahoma" w:hAnsi="Tahoma" w:cs="Tahoma"/>
          <w:sz w:val="22"/>
          <w:szCs w:val="22"/>
          <w:lang w:val="es-PR"/>
        </w:rPr>
        <w:t xml:space="preserve"> </w:t>
      </w:r>
      <w:proofErr w:type="spellStart"/>
      <w:r w:rsidRPr="003520B9">
        <w:rPr>
          <w:rFonts w:ascii="Tahoma" w:hAnsi="Tahoma" w:cs="Tahoma"/>
          <w:sz w:val="22"/>
          <w:szCs w:val="22"/>
          <w:lang w:val="es-PR"/>
        </w:rPr>
        <w:t>Insurance</w:t>
      </w:r>
      <w:proofErr w:type="spellEnd"/>
      <w:r w:rsidRPr="003520B9">
        <w:rPr>
          <w:rFonts w:ascii="Tahoma" w:hAnsi="Tahoma" w:cs="Tahoma"/>
          <w:sz w:val="22"/>
          <w:szCs w:val="22"/>
          <w:lang w:val="es-PR"/>
        </w:rPr>
        <w:t>”, con una cobertura mínima de $500,000.00.  El seguro antes mencionado y la suma aquí descrita, podrán ser modificadas por la Compañía de Turismo de Puerto Rico, a base de un análisis caso a caso;</w:t>
      </w:r>
      <w:r w:rsidRPr="003520B9">
        <w:rPr>
          <w:rFonts w:ascii="Tahoma" w:hAnsi="Tahoma" w:cs="Tahoma"/>
          <w:sz w:val="22"/>
          <w:szCs w:val="22"/>
          <w:lang w:val="es-ES"/>
        </w:rPr>
        <w:tab/>
      </w:r>
    </w:p>
    <w:p w:rsidR="003520B9" w:rsidRPr="003520B9" w:rsidRDefault="003520B9" w:rsidP="003520B9">
      <w:pPr>
        <w:ind w:left="629"/>
        <w:rPr>
          <w:rFonts w:ascii="Tahoma" w:hAnsi="Tahoma" w:cs="Tahoma"/>
          <w:szCs w:val="22"/>
          <w:lang w:val="es-ES"/>
        </w:rPr>
      </w:pPr>
    </w:p>
    <w:p w:rsidR="003520B9" w:rsidRPr="003520B9" w:rsidRDefault="003520B9" w:rsidP="003520B9">
      <w:pPr>
        <w:pStyle w:val="ListParagraph"/>
        <w:tabs>
          <w:tab w:val="left" w:pos="720"/>
          <w:tab w:val="left" w:pos="7560"/>
          <w:tab w:val="left" w:pos="8730"/>
        </w:tabs>
        <w:ind w:left="720" w:hanging="720"/>
        <w:jc w:val="both"/>
        <w:rPr>
          <w:rFonts w:ascii="Tahoma" w:hAnsi="Tahoma" w:cs="Tahoma"/>
          <w:sz w:val="22"/>
          <w:szCs w:val="22"/>
          <w:lang w:val="es-ES"/>
        </w:rPr>
      </w:pPr>
      <w:r w:rsidRPr="003520B9">
        <w:rPr>
          <w:sz w:val="22"/>
          <w:szCs w:val="22"/>
        </w:rPr>
        <w:fldChar w:fldCharType="begin">
          <w:ffData>
            <w:name w:val="Check5"/>
            <w:enabled/>
            <w:calcOnExit w:val="0"/>
            <w:checkBox>
              <w:sizeAuto/>
              <w:default w:val="0"/>
            </w:checkBox>
          </w:ffData>
        </w:fldChar>
      </w:r>
      <w:r w:rsidRPr="003520B9">
        <w:rPr>
          <w:sz w:val="22"/>
          <w:szCs w:val="22"/>
          <w:lang w:val="es-PR"/>
        </w:rPr>
        <w:instrText xml:space="preserve"> FORMCHECKBOX </w:instrText>
      </w:r>
      <w:r w:rsidR="00DF3BB0">
        <w:rPr>
          <w:sz w:val="22"/>
          <w:szCs w:val="22"/>
        </w:rPr>
      </w:r>
      <w:r w:rsidR="00DF3BB0">
        <w:rPr>
          <w:sz w:val="22"/>
          <w:szCs w:val="22"/>
        </w:rPr>
        <w:fldChar w:fldCharType="separate"/>
      </w:r>
      <w:r w:rsidRPr="003520B9">
        <w:rPr>
          <w:sz w:val="22"/>
          <w:szCs w:val="22"/>
        </w:rPr>
        <w:fldChar w:fldCharType="end"/>
      </w:r>
      <w:r w:rsidRPr="00CC5181">
        <w:rPr>
          <w:sz w:val="22"/>
          <w:szCs w:val="22"/>
          <w:lang w:val="es-PR"/>
        </w:rPr>
        <w:tab/>
      </w:r>
      <w:r w:rsidRPr="003520B9">
        <w:rPr>
          <w:rFonts w:ascii="Tahoma" w:hAnsi="Tahoma" w:cs="Tahoma"/>
          <w:b/>
          <w:sz w:val="22"/>
          <w:szCs w:val="22"/>
          <w:lang w:val="es-ES"/>
        </w:rPr>
        <w:t>Si</w:t>
      </w:r>
      <w:r w:rsidRPr="003520B9">
        <w:rPr>
          <w:rFonts w:ascii="Tahoma" w:hAnsi="Tahoma" w:cs="Tahoma"/>
          <w:b/>
          <w:sz w:val="22"/>
          <w:szCs w:val="22"/>
          <w:lang w:val="es-PR"/>
        </w:rPr>
        <w:t xml:space="preserve"> la Corporación está incorporada en Estados Unidos o en el extranjero y no tiene responsabilidad contributiva alguna en Puerto Rico, no tiene oficina a nivel local y no hace negocios en Puerto Rico, para efectos contributivos, se requieren los siguientes documentos</w:t>
      </w:r>
      <w:r w:rsidRPr="003520B9">
        <w:rPr>
          <w:rFonts w:ascii="Tahoma" w:hAnsi="Tahoma" w:cs="Tahoma"/>
          <w:sz w:val="22"/>
          <w:szCs w:val="22"/>
          <w:lang w:val="es-PR"/>
        </w:rPr>
        <w:t>:</w:t>
      </w:r>
    </w:p>
    <w:p w:rsidR="003520B9" w:rsidRPr="003520B9" w:rsidRDefault="003520B9" w:rsidP="003520B9">
      <w:pPr>
        <w:pStyle w:val="ListParagraph"/>
        <w:rPr>
          <w:rFonts w:ascii="Tahoma" w:hAnsi="Tahoma" w:cs="Tahoma"/>
          <w:sz w:val="22"/>
          <w:szCs w:val="22"/>
          <w:lang w:val="es-PR"/>
        </w:rPr>
      </w:pPr>
    </w:p>
    <w:p w:rsidR="003520B9" w:rsidRPr="003520B9" w:rsidRDefault="003520B9" w:rsidP="003520B9">
      <w:pPr>
        <w:pStyle w:val="ListParagraph"/>
        <w:numPr>
          <w:ilvl w:val="0"/>
          <w:numId w:val="13"/>
        </w:numPr>
        <w:spacing w:line="276" w:lineRule="auto"/>
        <w:ind w:left="1260" w:hanging="540"/>
        <w:jc w:val="both"/>
        <w:rPr>
          <w:rFonts w:ascii="Tahoma" w:hAnsi="Tahoma" w:cs="Tahoma"/>
          <w:sz w:val="22"/>
          <w:szCs w:val="22"/>
          <w:lang w:val="es-PR"/>
        </w:rPr>
      </w:pPr>
      <w:r w:rsidRPr="003520B9">
        <w:rPr>
          <w:rFonts w:ascii="Tahoma" w:hAnsi="Tahoma" w:cs="Tahoma"/>
          <w:sz w:val="22"/>
          <w:szCs w:val="22"/>
          <w:lang w:val="es-PR"/>
        </w:rPr>
        <w:t>Evidencia de Incorporación emitida por el Departamento de Estado u organismo estatal correspondiente;</w:t>
      </w:r>
    </w:p>
    <w:p w:rsidR="003520B9" w:rsidRPr="003520B9" w:rsidRDefault="003520B9" w:rsidP="003520B9">
      <w:pPr>
        <w:pStyle w:val="ListParagraph"/>
        <w:ind w:left="1440"/>
        <w:rPr>
          <w:rFonts w:ascii="Tahoma" w:hAnsi="Tahoma" w:cs="Tahoma"/>
          <w:sz w:val="22"/>
          <w:szCs w:val="22"/>
          <w:lang w:val="es-PR"/>
        </w:rPr>
      </w:pPr>
    </w:p>
    <w:p w:rsidR="003520B9" w:rsidRPr="003520B9" w:rsidRDefault="003520B9" w:rsidP="003520B9">
      <w:pPr>
        <w:pStyle w:val="ListParagraph"/>
        <w:numPr>
          <w:ilvl w:val="0"/>
          <w:numId w:val="13"/>
        </w:numPr>
        <w:spacing w:line="276" w:lineRule="auto"/>
        <w:ind w:left="1260" w:hanging="540"/>
        <w:jc w:val="both"/>
        <w:rPr>
          <w:rFonts w:ascii="Tahoma" w:hAnsi="Tahoma" w:cs="Tahoma"/>
          <w:sz w:val="22"/>
          <w:szCs w:val="22"/>
          <w:lang w:val="es-PR"/>
        </w:rPr>
      </w:pPr>
      <w:r w:rsidRPr="003520B9">
        <w:rPr>
          <w:rFonts w:ascii="Tahoma" w:hAnsi="Tahoma" w:cs="Tahoma"/>
          <w:sz w:val="22"/>
          <w:szCs w:val="22"/>
          <w:lang w:val="es-PR"/>
        </w:rPr>
        <w:lastRenderedPageBreak/>
        <w:t>Resolución</w:t>
      </w:r>
      <w:r w:rsidRPr="003520B9">
        <w:rPr>
          <w:rFonts w:ascii="Tahoma" w:hAnsi="Tahoma" w:cs="Tahoma"/>
          <w:sz w:val="22"/>
          <w:szCs w:val="22"/>
          <w:lang w:val="es-ES"/>
        </w:rPr>
        <w:t xml:space="preserve"> Corporativa </w:t>
      </w:r>
      <w:r w:rsidRPr="003520B9">
        <w:rPr>
          <w:rFonts w:ascii="Tahoma" w:hAnsi="Tahoma" w:cs="Tahoma"/>
          <w:sz w:val="22"/>
          <w:szCs w:val="22"/>
          <w:lang w:val="es-PR"/>
        </w:rPr>
        <w:t>autorizando</w:t>
      </w:r>
      <w:r w:rsidRPr="003520B9">
        <w:rPr>
          <w:rFonts w:ascii="Tahoma" w:hAnsi="Tahoma" w:cs="Tahoma"/>
          <w:sz w:val="22"/>
          <w:szCs w:val="22"/>
          <w:lang w:val="es-ES"/>
        </w:rPr>
        <w:t xml:space="preserve"> a un oficial de la Corporación a firmar el Contrato. Dicha resolución deberá estar certificada por el Secretario de la Junta de Directores, independientemente que la Corporación esté compuesta por un solo accionista;</w:t>
      </w:r>
    </w:p>
    <w:p w:rsidR="003520B9" w:rsidRPr="00CC5181" w:rsidRDefault="003520B9" w:rsidP="003520B9">
      <w:pPr>
        <w:ind w:left="1080"/>
        <w:rPr>
          <w:rFonts w:ascii="Tahoma" w:hAnsi="Tahoma" w:cs="Tahoma"/>
          <w:szCs w:val="22"/>
          <w:lang w:val="es-PR"/>
        </w:rPr>
      </w:pPr>
    </w:p>
    <w:p w:rsidR="003520B9" w:rsidRPr="003520B9" w:rsidRDefault="003520B9" w:rsidP="003520B9">
      <w:pPr>
        <w:pStyle w:val="ListParagraph"/>
        <w:numPr>
          <w:ilvl w:val="0"/>
          <w:numId w:val="13"/>
        </w:numPr>
        <w:spacing w:line="276" w:lineRule="auto"/>
        <w:ind w:left="1260" w:hanging="540"/>
        <w:jc w:val="both"/>
        <w:rPr>
          <w:rFonts w:ascii="Tahoma" w:hAnsi="Tahoma" w:cs="Tahoma"/>
          <w:sz w:val="22"/>
          <w:szCs w:val="22"/>
          <w:lang w:val="es-PR"/>
        </w:rPr>
      </w:pPr>
      <w:r w:rsidRPr="003520B9">
        <w:rPr>
          <w:rFonts w:ascii="Tahoma" w:hAnsi="Tahoma" w:cs="Tahoma"/>
          <w:sz w:val="22"/>
          <w:szCs w:val="22"/>
          <w:lang w:val="es-PR"/>
        </w:rPr>
        <w:t>Declaración jurada, que contenga la siguiente información:</w:t>
      </w:r>
    </w:p>
    <w:p w:rsidR="003520B9" w:rsidRPr="003520B9" w:rsidRDefault="003520B9" w:rsidP="003520B9">
      <w:pPr>
        <w:pStyle w:val="ListParagraph"/>
        <w:ind w:right="2160"/>
        <w:rPr>
          <w:rFonts w:ascii="Tahoma" w:hAnsi="Tahoma" w:cs="Tahoma"/>
          <w:sz w:val="22"/>
          <w:szCs w:val="22"/>
          <w:lang w:val="es-PR"/>
        </w:rPr>
      </w:pPr>
    </w:p>
    <w:p w:rsidR="003520B9" w:rsidRPr="00CC5181" w:rsidRDefault="003520B9" w:rsidP="003520B9">
      <w:pPr>
        <w:ind w:left="1985" w:hanging="567"/>
        <w:jc w:val="both"/>
        <w:rPr>
          <w:rFonts w:ascii="Tahoma" w:hAnsi="Tahoma" w:cs="Tahoma"/>
          <w:szCs w:val="22"/>
          <w:lang w:val="es-PR"/>
        </w:rPr>
      </w:pPr>
      <w:r w:rsidRPr="00CC5181">
        <w:rPr>
          <w:rFonts w:ascii="Tahoma" w:hAnsi="Tahoma" w:cs="Tahoma"/>
          <w:szCs w:val="22"/>
          <w:lang w:val="es-PR"/>
        </w:rPr>
        <w:t>(i)</w:t>
      </w:r>
      <w:r w:rsidRPr="00CC5181">
        <w:rPr>
          <w:rFonts w:ascii="Tahoma" w:hAnsi="Tahoma" w:cs="Tahoma"/>
          <w:szCs w:val="22"/>
          <w:lang w:val="es-PR"/>
        </w:rPr>
        <w:tab/>
        <w:t>Que durante los cinco (5) años previos a la firma de la Declaración Jurada ha cumplido con todas las obligaciones contributivas, fiscales, mercantiles y de Seguridad Social correspondientes en su país de residencia, estando sujeta a todas las leyes establecidas en el mismo;</w:t>
      </w:r>
    </w:p>
    <w:p w:rsidR="003520B9" w:rsidRPr="00CC5181" w:rsidRDefault="003520B9" w:rsidP="003520B9">
      <w:pPr>
        <w:ind w:left="1985" w:hanging="567"/>
        <w:jc w:val="both"/>
        <w:rPr>
          <w:rFonts w:ascii="Tahoma" w:hAnsi="Tahoma" w:cs="Tahoma"/>
          <w:color w:val="000000"/>
          <w:szCs w:val="22"/>
          <w:lang w:val="es-PR"/>
        </w:rPr>
      </w:pPr>
      <w:r w:rsidRPr="00CC5181">
        <w:rPr>
          <w:rFonts w:ascii="Tahoma" w:hAnsi="Tahoma" w:cs="Tahoma"/>
          <w:szCs w:val="22"/>
          <w:lang w:val="es-PR"/>
        </w:rPr>
        <w:t>(ii)</w:t>
      </w:r>
      <w:r w:rsidRPr="00CC5181">
        <w:rPr>
          <w:rFonts w:ascii="Tahoma" w:hAnsi="Tahoma" w:cs="Tahoma"/>
          <w:szCs w:val="22"/>
          <w:lang w:val="es-PR" w:eastAsia="ja-JP"/>
        </w:rPr>
        <w:tab/>
        <w:t xml:space="preserve">Que </w:t>
      </w:r>
      <w:r w:rsidRPr="00CC5181">
        <w:rPr>
          <w:rFonts w:ascii="Tahoma" w:hAnsi="Tahoma" w:cs="Tahoma"/>
          <w:color w:val="000000"/>
          <w:szCs w:val="22"/>
          <w:lang w:val="es-PR"/>
        </w:rPr>
        <w:t>durante cada uno de los cinco (5) años contributivos anteriores, al año de otorgación del presente contrato, no realizó actividad comercial o de negocios en Puerto Rico, por lo que no se derivan los ingresos efectivamente vinculados a un comercio o negocio en Puerto Rico.  Por lo tanto, no está obligado a presentar cualquier contribución de impuestos en Puerto Rico durante el período de cinco años y no debe ningún impuesto sobre la renta para el Departamento de Hacienda de Puerto Rico;</w:t>
      </w:r>
    </w:p>
    <w:p w:rsidR="003520B9" w:rsidRPr="00CC5181" w:rsidRDefault="003520B9" w:rsidP="003520B9">
      <w:pPr>
        <w:ind w:left="1985" w:hanging="567"/>
        <w:jc w:val="both"/>
        <w:rPr>
          <w:rFonts w:ascii="Tahoma" w:hAnsi="Tahoma" w:cs="Tahoma"/>
          <w:szCs w:val="22"/>
          <w:lang w:val="es-PR"/>
        </w:rPr>
      </w:pPr>
      <w:r w:rsidRPr="00CC5181">
        <w:rPr>
          <w:rFonts w:ascii="Tahoma" w:hAnsi="Tahoma" w:cs="Tahoma"/>
          <w:color w:val="000000"/>
          <w:szCs w:val="22"/>
          <w:lang w:val="es-PR"/>
        </w:rPr>
        <w:t>(iii)</w:t>
      </w:r>
      <w:r w:rsidRPr="00CC5181">
        <w:rPr>
          <w:rFonts w:ascii="Tahoma" w:hAnsi="Tahoma" w:cs="Tahoma"/>
          <w:szCs w:val="22"/>
          <w:lang w:val="es-PR" w:eastAsia="ja-JP"/>
        </w:rPr>
        <w:tab/>
        <w:t xml:space="preserve">Que </w:t>
      </w:r>
      <w:r w:rsidRPr="00CC5181">
        <w:rPr>
          <w:rFonts w:ascii="Tahoma" w:hAnsi="Tahoma" w:cs="Tahoma"/>
          <w:szCs w:val="22"/>
          <w:lang w:val="es-PR"/>
        </w:rPr>
        <w:t>en los últimos cinco (5) años no ha rendido planillas de contribución sobre ingresos en Puerto Rico, toda vez que no ha percibido ingresos por servicios prestados en Puerto Rico durante dichos años y que, bajo el Contrato, los servicios a prestarse se rinden fuera de los límites territoriales del Gobierno de Puerto Rico;</w:t>
      </w:r>
    </w:p>
    <w:p w:rsidR="003520B9" w:rsidRPr="00CC5181" w:rsidRDefault="003520B9" w:rsidP="003520B9">
      <w:pPr>
        <w:ind w:left="1985" w:hanging="567"/>
        <w:jc w:val="both"/>
        <w:rPr>
          <w:rFonts w:ascii="Tahoma" w:hAnsi="Tahoma" w:cs="Tahoma"/>
          <w:color w:val="000000"/>
          <w:szCs w:val="22"/>
          <w:lang w:val="es-PR"/>
        </w:rPr>
      </w:pPr>
      <w:r w:rsidRPr="00CC5181">
        <w:rPr>
          <w:rFonts w:ascii="Tahoma" w:hAnsi="Tahoma" w:cs="Tahoma"/>
          <w:color w:val="000000"/>
          <w:szCs w:val="22"/>
          <w:lang w:val="es-PR"/>
        </w:rPr>
        <w:t>(iv)</w:t>
      </w:r>
      <w:r w:rsidRPr="00CC5181">
        <w:rPr>
          <w:rFonts w:ascii="Tahoma" w:hAnsi="Tahoma" w:cs="Tahoma"/>
          <w:szCs w:val="22"/>
          <w:lang w:val="es-PR" w:eastAsia="ja-JP"/>
        </w:rPr>
        <w:tab/>
        <w:t xml:space="preserve">Que </w:t>
      </w:r>
      <w:r w:rsidRPr="00CC5181">
        <w:rPr>
          <w:rFonts w:ascii="Tahoma" w:hAnsi="Tahoma" w:cs="Tahoma"/>
          <w:color w:val="000000"/>
          <w:szCs w:val="22"/>
          <w:lang w:val="es-PR"/>
        </w:rPr>
        <w:t>no está obligado a retener el Impuesto sobre las Ventas y Uso de Puerto Rico (IVU). Por lo tanto, no tiene que registrarse como agente de retenedor y/</w:t>
      </w:r>
      <w:proofErr w:type="spellStart"/>
      <w:r w:rsidRPr="00CC5181">
        <w:rPr>
          <w:rFonts w:ascii="Tahoma" w:hAnsi="Tahoma" w:cs="Tahoma"/>
          <w:color w:val="000000"/>
          <w:szCs w:val="22"/>
          <w:lang w:val="es-PR"/>
        </w:rPr>
        <w:t>o</w:t>
      </w:r>
      <w:proofErr w:type="spellEnd"/>
      <w:r w:rsidRPr="00CC5181">
        <w:rPr>
          <w:rFonts w:ascii="Tahoma" w:hAnsi="Tahoma" w:cs="Tahoma"/>
          <w:color w:val="000000"/>
          <w:szCs w:val="22"/>
          <w:lang w:val="es-PR"/>
        </w:rPr>
        <w:t xml:space="preserve"> obtener un Certificado del Registro de Comerciantes del Departamento de Hacienda de Puerto Rico;</w:t>
      </w:r>
    </w:p>
    <w:p w:rsidR="003520B9" w:rsidRPr="00CC5181" w:rsidRDefault="003520B9" w:rsidP="003520B9">
      <w:pPr>
        <w:ind w:left="1985" w:hanging="567"/>
        <w:jc w:val="both"/>
        <w:rPr>
          <w:rFonts w:ascii="Tahoma" w:hAnsi="Tahoma" w:cs="Tahoma"/>
          <w:szCs w:val="22"/>
          <w:lang w:val="es-PR"/>
        </w:rPr>
      </w:pPr>
      <w:r w:rsidRPr="00CC5181">
        <w:rPr>
          <w:rFonts w:ascii="Tahoma" w:hAnsi="Tahoma" w:cs="Tahoma"/>
          <w:color w:val="000000"/>
          <w:szCs w:val="22"/>
          <w:lang w:val="es-PR"/>
        </w:rPr>
        <w:t>(v)</w:t>
      </w:r>
      <w:r w:rsidRPr="00CC5181">
        <w:rPr>
          <w:rFonts w:ascii="Tahoma" w:hAnsi="Tahoma" w:cs="Tahoma"/>
          <w:szCs w:val="22"/>
          <w:lang w:val="es-PR" w:eastAsia="ja-JP"/>
        </w:rPr>
        <w:tab/>
        <w:t xml:space="preserve">Que </w:t>
      </w:r>
      <w:r w:rsidRPr="00CC5181">
        <w:rPr>
          <w:rFonts w:ascii="Tahoma" w:hAnsi="Tahoma" w:cs="Tahoma"/>
          <w:szCs w:val="22"/>
          <w:lang w:val="es-PR"/>
        </w:rPr>
        <w:t xml:space="preserve">no adeuda suma de dinero alguna al Gobierno de Puerto Rico por concepto de contribuciones sobre ingresos, contribuciones sobre la propiedad mueble e inmueble, contribuciones por seguro de desempleo, incapacidad o seguro social </w:t>
      </w:r>
      <w:proofErr w:type="spellStart"/>
      <w:r w:rsidRPr="00CC5181">
        <w:rPr>
          <w:rFonts w:ascii="Tahoma" w:hAnsi="Tahoma" w:cs="Tahoma"/>
          <w:szCs w:val="22"/>
          <w:lang w:val="es-PR"/>
        </w:rPr>
        <w:t>choferil</w:t>
      </w:r>
      <w:proofErr w:type="spellEnd"/>
      <w:r w:rsidRPr="00CC5181">
        <w:rPr>
          <w:rFonts w:ascii="Tahoma" w:hAnsi="Tahoma" w:cs="Tahoma"/>
          <w:szCs w:val="22"/>
          <w:lang w:val="es-PR"/>
        </w:rPr>
        <w:t xml:space="preserve"> o pensiones alimentarias;</w:t>
      </w:r>
    </w:p>
    <w:p w:rsidR="003520B9" w:rsidRPr="00CC5181" w:rsidRDefault="003520B9" w:rsidP="003520B9">
      <w:pPr>
        <w:ind w:left="1985" w:hanging="567"/>
        <w:jc w:val="both"/>
        <w:rPr>
          <w:rFonts w:ascii="Tahoma" w:hAnsi="Tahoma" w:cs="Tahoma"/>
          <w:szCs w:val="22"/>
          <w:lang w:val="es-PR"/>
        </w:rPr>
      </w:pPr>
      <w:r w:rsidRPr="00CC5181">
        <w:rPr>
          <w:rFonts w:ascii="Tahoma" w:hAnsi="Tahoma" w:cs="Tahoma"/>
          <w:color w:val="000000"/>
          <w:szCs w:val="22"/>
          <w:lang w:val="es-PR"/>
        </w:rPr>
        <w:t>(vi)</w:t>
      </w:r>
      <w:r w:rsidRPr="00CC5181">
        <w:rPr>
          <w:rFonts w:ascii="Tahoma" w:hAnsi="Tahoma" w:cs="Tahoma"/>
          <w:szCs w:val="22"/>
          <w:lang w:val="es-PR" w:eastAsia="ja-JP"/>
        </w:rPr>
        <w:tab/>
        <w:t xml:space="preserve">Que </w:t>
      </w:r>
      <w:r w:rsidRPr="00CC5181">
        <w:rPr>
          <w:rFonts w:ascii="Tahoma" w:hAnsi="Tahoma" w:cs="Tahoma"/>
          <w:szCs w:val="22"/>
          <w:lang w:val="es-PR"/>
        </w:rPr>
        <w:t>no está obligada a retener y remitir el Impuesto sobre Ventas y Uso o a pagar dicho impuesto conforme requerido por el Departamento de Hacienda de Puerto Rico.  Por tanto, no tiene que inscribirse en el Registro de Comerciantes del Departamento de Hacienda de Puerto Rico;</w:t>
      </w:r>
    </w:p>
    <w:p w:rsidR="003520B9" w:rsidRPr="00CC5181" w:rsidRDefault="003520B9" w:rsidP="003520B9">
      <w:pPr>
        <w:ind w:left="1985" w:hanging="567"/>
        <w:jc w:val="both"/>
        <w:rPr>
          <w:rFonts w:ascii="Tahoma" w:hAnsi="Tahoma" w:cs="Tahoma"/>
          <w:color w:val="000000"/>
          <w:szCs w:val="22"/>
          <w:lang w:val="es-PR"/>
        </w:rPr>
      </w:pPr>
      <w:r w:rsidRPr="00CC5181">
        <w:rPr>
          <w:rFonts w:ascii="Tahoma" w:hAnsi="Tahoma" w:cs="Tahoma"/>
          <w:color w:val="000000"/>
          <w:szCs w:val="22"/>
          <w:lang w:val="es-PR"/>
        </w:rPr>
        <w:t>(vii)</w:t>
      </w:r>
      <w:r w:rsidRPr="00CC5181">
        <w:rPr>
          <w:rFonts w:ascii="Tahoma" w:hAnsi="Tahoma" w:cs="Tahoma"/>
          <w:szCs w:val="22"/>
          <w:lang w:val="es-PR" w:eastAsia="ja-JP"/>
        </w:rPr>
        <w:tab/>
        <w:t xml:space="preserve">Que </w:t>
      </w:r>
      <w:r w:rsidRPr="00CC5181">
        <w:rPr>
          <w:rFonts w:ascii="Tahoma" w:hAnsi="Tahoma" w:cs="Tahoma"/>
          <w:szCs w:val="22"/>
          <w:lang w:val="es-PR"/>
        </w:rPr>
        <w:t>en los últimos cinco (5) años</w:t>
      </w:r>
      <w:r w:rsidRPr="00CC5181">
        <w:rPr>
          <w:rFonts w:ascii="Tahoma" w:hAnsi="Tahoma" w:cs="Tahoma"/>
          <w:color w:val="000000"/>
          <w:szCs w:val="22"/>
          <w:lang w:val="es-PR"/>
        </w:rPr>
        <w:t xml:space="preserve"> no tuvo, ni actualmente tiene, propiedad personal (o corporativa) alguna en Puerto Rico.  Por lo tanto, no ha estado obligado a presentar cualquier declaración de impuestos personales de propiedad en Puerto Rico durante el período de cinco años y no debe al Centro de Recaudaciones Municipales de Puerto Rico ( "CRIM") cualquier tipo de impuestos, ya sea de naturaleza real, tanto para bienes muebles e inmuebles, con respecto a los bienes personales (o corporativos);</w:t>
      </w:r>
    </w:p>
    <w:p w:rsidR="003520B9" w:rsidRPr="00CC5181" w:rsidRDefault="003520B9" w:rsidP="003520B9">
      <w:pPr>
        <w:ind w:left="1985" w:hanging="567"/>
        <w:jc w:val="both"/>
        <w:rPr>
          <w:rFonts w:ascii="Tahoma" w:hAnsi="Tahoma" w:cs="Tahoma"/>
          <w:color w:val="000000"/>
          <w:szCs w:val="22"/>
          <w:lang w:val="es-PR"/>
        </w:rPr>
      </w:pPr>
      <w:r w:rsidRPr="00CC5181">
        <w:rPr>
          <w:rFonts w:ascii="Tahoma" w:hAnsi="Tahoma" w:cs="Tahoma"/>
          <w:color w:val="000000"/>
          <w:szCs w:val="22"/>
          <w:lang w:val="es-PR"/>
        </w:rPr>
        <w:t>(viii)</w:t>
      </w:r>
      <w:r w:rsidRPr="00CC5181">
        <w:rPr>
          <w:rFonts w:ascii="Tahoma" w:hAnsi="Tahoma" w:cs="Tahoma"/>
          <w:szCs w:val="22"/>
          <w:lang w:val="es-PR" w:eastAsia="ja-JP"/>
        </w:rPr>
        <w:tab/>
        <w:t xml:space="preserve">Que </w:t>
      </w:r>
      <w:r w:rsidRPr="00CC5181">
        <w:rPr>
          <w:rFonts w:ascii="Tahoma" w:hAnsi="Tahoma" w:cs="Tahoma"/>
          <w:color w:val="000000"/>
          <w:szCs w:val="22"/>
          <w:lang w:val="es-PR"/>
        </w:rPr>
        <w:t xml:space="preserve">no tiene ningún tipo de empleados en Puerto Rico.  Por lo tanto: (i) no debe ningún dinero al Departamento del Trabajo y Recursos Humanos de Puerto Rico con relación a los seguros por carácter de desempleo, discapacidad o el seguro social </w:t>
      </w:r>
      <w:proofErr w:type="spellStart"/>
      <w:r w:rsidRPr="00CC5181">
        <w:rPr>
          <w:rFonts w:ascii="Tahoma" w:hAnsi="Tahoma" w:cs="Tahoma"/>
          <w:color w:val="000000"/>
          <w:szCs w:val="22"/>
          <w:lang w:val="es-PR"/>
        </w:rPr>
        <w:t>choferil</w:t>
      </w:r>
      <w:proofErr w:type="spellEnd"/>
      <w:r w:rsidRPr="00CC5181">
        <w:rPr>
          <w:rFonts w:ascii="Tahoma" w:hAnsi="Tahoma" w:cs="Tahoma"/>
          <w:color w:val="000000"/>
          <w:szCs w:val="22"/>
          <w:lang w:val="es-PR"/>
        </w:rPr>
        <w:t xml:space="preserve"> (ii) no requiere obtener y mantener una póliza del Fondo del Seguro del Estado de Puerto Rico; y (iii) no tiene la obligación de retener y remitir, como empleador, cualquier cantidad de dinero para el pago de pensión alimenticia en la Administración para el Sustento de Menores de Puerto Rico; y </w:t>
      </w:r>
    </w:p>
    <w:p w:rsidR="003520B9" w:rsidRPr="00CC5181" w:rsidRDefault="003520B9" w:rsidP="003520B9">
      <w:pPr>
        <w:ind w:left="1985" w:hanging="567"/>
        <w:jc w:val="both"/>
        <w:rPr>
          <w:rFonts w:ascii="Tahoma" w:hAnsi="Tahoma" w:cs="Tahoma"/>
          <w:szCs w:val="22"/>
          <w:lang w:val="es-PR" w:eastAsia="ja-JP"/>
        </w:rPr>
      </w:pPr>
      <w:r w:rsidRPr="00CC5181">
        <w:rPr>
          <w:rFonts w:ascii="Tahoma" w:hAnsi="Tahoma" w:cs="Tahoma"/>
          <w:color w:val="000000"/>
          <w:szCs w:val="22"/>
          <w:lang w:val="es-PR"/>
        </w:rPr>
        <w:t>(ix)</w:t>
      </w:r>
      <w:r w:rsidRPr="00CC5181">
        <w:rPr>
          <w:rFonts w:ascii="Tahoma" w:hAnsi="Tahoma" w:cs="Tahoma"/>
          <w:szCs w:val="22"/>
          <w:lang w:val="es-PR" w:eastAsia="ja-JP"/>
        </w:rPr>
        <w:tab/>
      </w:r>
      <w:r w:rsidRPr="00CC5181">
        <w:rPr>
          <w:rFonts w:ascii="Tahoma" w:hAnsi="Tahoma" w:cs="Tahoma"/>
          <w:color w:val="000000"/>
          <w:szCs w:val="22"/>
          <w:lang w:val="es-PR"/>
        </w:rPr>
        <w:t>No se requiere por ley retener o pagar cualquier otro impuesto en el Gobierno de Puerto Rico.</w:t>
      </w:r>
    </w:p>
    <w:p w:rsidR="003520B9" w:rsidRPr="00CC5181" w:rsidRDefault="003520B9" w:rsidP="003520B9">
      <w:pPr>
        <w:rPr>
          <w:rFonts w:ascii="Tahoma" w:hAnsi="Tahoma" w:cs="Tahoma"/>
          <w:szCs w:val="22"/>
          <w:lang w:val="es-PR"/>
        </w:rPr>
      </w:pPr>
    </w:p>
    <w:p w:rsidR="003520B9" w:rsidRPr="00CC5181" w:rsidRDefault="003520B9" w:rsidP="003520B9">
      <w:pPr>
        <w:jc w:val="both"/>
        <w:rPr>
          <w:rFonts w:ascii="Tahoma" w:hAnsi="Tahoma" w:cs="Tahoma"/>
          <w:szCs w:val="22"/>
          <w:lang w:val="es-PR"/>
        </w:rPr>
      </w:pPr>
      <w:r w:rsidRPr="00CC5181">
        <w:rPr>
          <w:rFonts w:ascii="Tahoma" w:hAnsi="Tahoma" w:cs="Tahoma"/>
          <w:b/>
          <w:szCs w:val="22"/>
          <w:lang w:val="es-PR"/>
        </w:rPr>
        <w:t>Nota aclaratoria</w:t>
      </w:r>
      <w:r w:rsidRPr="00CC5181">
        <w:rPr>
          <w:rFonts w:ascii="Tahoma" w:hAnsi="Tahoma" w:cs="Tahoma"/>
          <w:szCs w:val="22"/>
          <w:lang w:val="es-PR"/>
        </w:rPr>
        <w:t xml:space="preserve">: en aquellos casos en que la Declaración Jurada se </w:t>
      </w:r>
      <w:proofErr w:type="spellStart"/>
      <w:r w:rsidRPr="00CC5181">
        <w:rPr>
          <w:rFonts w:ascii="Tahoma" w:hAnsi="Tahoma" w:cs="Tahoma"/>
          <w:szCs w:val="22"/>
          <w:lang w:val="es-PR"/>
        </w:rPr>
        <w:t>notarice</w:t>
      </w:r>
      <w:proofErr w:type="spellEnd"/>
      <w:r w:rsidRPr="00CC5181">
        <w:rPr>
          <w:rFonts w:ascii="Tahoma" w:hAnsi="Tahoma" w:cs="Tahoma"/>
          <w:szCs w:val="22"/>
          <w:lang w:val="es-PR"/>
        </w:rPr>
        <w:t xml:space="preserve"> en los Estados Unidos, debe incluir un “</w:t>
      </w:r>
      <w:r w:rsidRPr="00CC5181">
        <w:rPr>
          <w:rFonts w:ascii="Tahoma" w:hAnsi="Tahoma" w:cs="Tahoma"/>
          <w:b/>
          <w:bCs/>
          <w:szCs w:val="22"/>
          <w:u w:val="single"/>
          <w:lang w:val="es-PR"/>
        </w:rPr>
        <w:t xml:space="preserve">County Clerk </w:t>
      </w:r>
      <w:proofErr w:type="spellStart"/>
      <w:r w:rsidRPr="00CC5181">
        <w:rPr>
          <w:rFonts w:ascii="Tahoma" w:hAnsi="Tahoma" w:cs="Tahoma"/>
          <w:b/>
          <w:bCs/>
          <w:szCs w:val="22"/>
          <w:u w:val="single"/>
          <w:lang w:val="es-PR"/>
        </w:rPr>
        <w:t>Certification</w:t>
      </w:r>
      <w:proofErr w:type="spellEnd"/>
      <w:r w:rsidRPr="00CC5181">
        <w:rPr>
          <w:rFonts w:ascii="Tahoma" w:hAnsi="Tahoma" w:cs="Tahoma"/>
          <w:bCs/>
          <w:szCs w:val="22"/>
          <w:lang w:val="es-PR"/>
        </w:rPr>
        <w:t>”</w:t>
      </w:r>
      <w:r w:rsidRPr="00CC5181">
        <w:rPr>
          <w:rFonts w:ascii="Tahoma" w:hAnsi="Tahoma" w:cs="Tahoma"/>
          <w:szCs w:val="22"/>
          <w:lang w:val="es-PR"/>
        </w:rPr>
        <w:t xml:space="preserve"> o una Certificación del Departamento de Estado en el cual establezca que el notario está autorizado a ejercer la notaria.  Si la Declaración Jurada se </w:t>
      </w:r>
      <w:proofErr w:type="spellStart"/>
      <w:r w:rsidRPr="00CC5181">
        <w:rPr>
          <w:rFonts w:ascii="Tahoma" w:hAnsi="Tahoma" w:cs="Tahoma"/>
          <w:szCs w:val="22"/>
          <w:lang w:val="es-PR"/>
        </w:rPr>
        <w:t>notariza</w:t>
      </w:r>
      <w:proofErr w:type="spellEnd"/>
      <w:r w:rsidRPr="00CC5181">
        <w:rPr>
          <w:rFonts w:ascii="Tahoma" w:hAnsi="Tahoma" w:cs="Tahoma"/>
          <w:szCs w:val="22"/>
          <w:lang w:val="es-PR"/>
        </w:rPr>
        <w:t xml:space="preserve"> en un país del extranjero, acogido al Convenio de la Haya </w:t>
      </w:r>
      <w:r w:rsidRPr="003520B9">
        <w:rPr>
          <w:rStyle w:val="FootnoteReference"/>
          <w:rFonts w:ascii="Tahoma" w:hAnsi="Tahoma" w:cs="Tahoma"/>
          <w:szCs w:val="22"/>
        </w:rPr>
        <w:footnoteReference w:id="1"/>
      </w:r>
      <w:r w:rsidRPr="00CC5181">
        <w:rPr>
          <w:rFonts w:ascii="Tahoma" w:hAnsi="Tahoma" w:cs="Tahoma"/>
          <w:szCs w:val="22"/>
          <w:lang w:val="es-PR"/>
        </w:rPr>
        <w:t xml:space="preserve">, deberá contener la Apostilla </w:t>
      </w:r>
      <w:r w:rsidRPr="003520B9">
        <w:rPr>
          <w:rStyle w:val="FootnoteReference"/>
          <w:rFonts w:ascii="Tahoma" w:hAnsi="Tahoma" w:cs="Tahoma"/>
          <w:szCs w:val="22"/>
        </w:rPr>
        <w:footnoteReference w:id="2"/>
      </w:r>
      <w:r w:rsidRPr="00CC5181">
        <w:rPr>
          <w:rFonts w:ascii="Tahoma" w:hAnsi="Tahoma" w:cs="Tahoma"/>
          <w:szCs w:val="22"/>
          <w:lang w:val="es-PR"/>
        </w:rPr>
        <w:t>.</w:t>
      </w:r>
    </w:p>
    <w:p w:rsidR="004831E2" w:rsidRPr="00CC5181" w:rsidRDefault="004831E2" w:rsidP="004831E2">
      <w:pPr>
        <w:jc w:val="both"/>
        <w:rPr>
          <w:rFonts w:ascii="Tahoma" w:hAnsi="Tahoma" w:cs="Tahoma"/>
          <w:szCs w:val="22"/>
          <w:lang w:val="es-PR"/>
        </w:rPr>
      </w:pPr>
    </w:p>
    <w:sectPr w:rsidR="004831E2" w:rsidRPr="00CC5181" w:rsidSect="004831E2">
      <w:headerReference w:type="even" r:id="rId8"/>
      <w:headerReference w:type="default" r:id="rId9"/>
      <w:footerReference w:type="even" r:id="rId10"/>
      <w:footerReference w:type="default" r:id="rId11"/>
      <w:headerReference w:type="first" r:id="rId12"/>
      <w:footerReference w:type="first" r:id="rId13"/>
      <w:pgSz w:w="12240" w:h="20160" w:code="5"/>
      <w:pgMar w:top="2434" w:right="1440" w:bottom="1080" w:left="1440" w:header="720" w:footer="720" w:gutter="0"/>
      <w:paperSrc w:first="3" w:other="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1A5" w:rsidRDefault="007B31A5" w:rsidP="00F827B9">
      <w:r>
        <w:separator/>
      </w:r>
    </w:p>
  </w:endnote>
  <w:endnote w:type="continuationSeparator" w:id="0">
    <w:p w:rsidR="007B31A5" w:rsidRDefault="007B31A5" w:rsidP="00F8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27" w:rsidRDefault="004E7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27" w:rsidRDefault="004E79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27" w:rsidRDefault="004E7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1A5" w:rsidRDefault="007B31A5" w:rsidP="00F827B9">
      <w:r>
        <w:separator/>
      </w:r>
    </w:p>
  </w:footnote>
  <w:footnote w:type="continuationSeparator" w:id="0">
    <w:p w:rsidR="007B31A5" w:rsidRDefault="007B31A5" w:rsidP="00F827B9">
      <w:r>
        <w:continuationSeparator/>
      </w:r>
    </w:p>
  </w:footnote>
  <w:footnote w:id="1">
    <w:p w:rsidR="003520B9" w:rsidRPr="00CC5181" w:rsidRDefault="003520B9" w:rsidP="003520B9">
      <w:pPr>
        <w:pStyle w:val="Footer"/>
        <w:jc w:val="both"/>
        <w:rPr>
          <w:rFonts w:asciiTheme="minorHAnsi" w:hAnsiTheme="minorHAnsi" w:cstheme="minorHAnsi"/>
          <w:sz w:val="16"/>
          <w:lang w:val="es-PR"/>
        </w:rPr>
      </w:pPr>
      <w:r w:rsidRPr="003520B9">
        <w:rPr>
          <w:rStyle w:val="FootnoteReference"/>
          <w:rFonts w:asciiTheme="minorHAnsi" w:hAnsiTheme="minorHAnsi" w:cstheme="minorHAnsi"/>
          <w:sz w:val="16"/>
        </w:rPr>
        <w:footnoteRef/>
      </w:r>
      <w:r w:rsidRPr="00CC5181">
        <w:rPr>
          <w:rFonts w:asciiTheme="minorHAnsi" w:hAnsiTheme="minorHAnsi" w:cstheme="minorHAnsi"/>
          <w:sz w:val="16"/>
          <w:lang w:val="es-PR"/>
        </w:rPr>
        <w:t xml:space="preserve"> Miembros de la Convención de la Haya: Albania, Alemania, Andorra, Antigua y Barbuda, Argentina, Armenia, Australia, Austria, Azerbaiyán, Bahamas, Barbados, Bielorrusia, Bélgica, Belice, Bosnia-Herzegovina, </w:t>
      </w:r>
      <w:proofErr w:type="spellStart"/>
      <w:r w:rsidRPr="00CC5181">
        <w:rPr>
          <w:rFonts w:asciiTheme="minorHAnsi" w:hAnsiTheme="minorHAnsi" w:cstheme="minorHAnsi"/>
          <w:sz w:val="16"/>
          <w:lang w:val="es-PR"/>
        </w:rPr>
        <w:t>Botswana</w:t>
      </w:r>
      <w:proofErr w:type="spellEnd"/>
      <w:r w:rsidRPr="00CC5181">
        <w:rPr>
          <w:rFonts w:asciiTheme="minorHAnsi" w:hAnsiTheme="minorHAnsi" w:cstheme="minorHAnsi"/>
          <w:sz w:val="16"/>
          <w:lang w:val="es-PR"/>
        </w:rPr>
        <w:t xml:space="preserve">, Brunéi, Bulgaria, China, Colombia, Islas Cook, Corea del Sur, Chile, Croacia, Chipre, República Checa, Dinamarca, Dominica, República Dominicana, Ecuador, El Salvador, Eslovaquia, España, Estados Unidos de América, Estonia, </w:t>
      </w:r>
      <w:proofErr w:type="spellStart"/>
      <w:r w:rsidRPr="00CC5181">
        <w:rPr>
          <w:rFonts w:asciiTheme="minorHAnsi" w:hAnsiTheme="minorHAnsi" w:cstheme="minorHAnsi"/>
          <w:sz w:val="16"/>
          <w:lang w:val="es-PR"/>
        </w:rPr>
        <w:t>Fiji</w:t>
      </w:r>
      <w:proofErr w:type="spellEnd"/>
      <w:r w:rsidRPr="00CC5181">
        <w:rPr>
          <w:rFonts w:asciiTheme="minorHAnsi" w:hAnsiTheme="minorHAnsi" w:cstheme="minorHAnsi"/>
          <w:sz w:val="16"/>
          <w:lang w:val="es-PR"/>
        </w:rPr>
        <w:t xml:space="preserve">, Finlandia, Francia, Georgia, Grecia, Granada, Honduras, Hungría, India, Islandia, Irlanda, Israel, Italia, Japón, Kazakstán, </w:t>
      </w:r>
      <w:proofErr w:type="spellStart"/>
      <w:r w:rsidRPr="00CC5181">
        <w:rPr>
          <w:rFonts w:asciiTheme="minorHAnsi" w:hAnsiTheme="minorHAnsi" w:cstheme="minorHAnsi"/>
          <w:sz w:val="16"/>
          <w:lang w:val="es-PR"/>
        </w:rPr>
        <w:t>Lesotho</w:t>
      </w:r>
      <w:proofErr w:type="spellEnd"/>
      <w:r w:rsidRPr="00CC5181">
        <w:rPr>
          <w:rFonts w:asciiTheme="minorHAnsi" w:hAnsiTheme="minorHAnsi" w:cstheme="minorHAnsi"/>
          <w:sz w:val="16"/>
          <w:lang w:val="es-PR"/>
        </w:rPr>
        <w:t xml:space="preserve">, Letonia, Liberia, Liechtenstein, Lituania, Luxemburgo, Malawi, Malta, Islas Marshall, Mauricio, México, </w:t>
      </w:r>
      <w:proofErr w:type="spellStart"/>
      <w:r w:rsidRPr="00CC5181">
        <w:rPr>
          <w:rFonts w:asciiTheme="minorHAnsi" w:hAnsiTheme="minorHAnsi" w:cstheme="minorHAnsi"/>
          <w:sz w:val="16"/>
          <w:lang w:val="es-PR"/>
        </w:rPr>
        <w:t>Moldova</w:t>
      </w:r>
      <w:proofErr w:type="spellEnd"/>
      <w:r w:rsidRPr="00CC5181">
        <w:rPr>
          <w:rFonts w:asciiTheme="minorHAnsi" w:hAnsiTheme="minorHAnsi" w:cstheme="minorHAnsi"/>
          <w:sz w:val="16"/>
          <w:lang w:val="es-PR"/>
        </w:rPr>
        <w:t xml:space="preserve">, Mónaco, Montenegro, Namibia, Nueva Zelanda, Niue, Noruega, Países Bajos, Panamá, Perú, Polonia, Portugal, Reino Unido, Rumania, Federación Rusa, Saint </w:t>
      </w:r>
      <w:proofErr w:type="spellStart"/>
      <w:r w:rsidRPr="00CC5181">
        <w:rPr>
          <w:rFonts w:asciiTheme="minorHAnsi" w:hAnsiTheme="minorHAnsi" w:cstheme="minorHAnsi"/>
          <w:sz w:val="16"/>
          <w:lang w:val="es-PR"/>
        </w:rPr>
        <w:t>Kitts</w:t>
      </w:r>
      <w:proofErr w:type="spellEnd"/>
      <w:r w:rsidRPr="00CC5181">
        <w:rPr>
          <w:rFonts w:asciiTheme="minorHAnsi" w:hAnsiTheme="minorHAnsi" w:cstheme="minorHAnsi"/>
          <w:sz w:val="16"/>
          <w:lang w:val="es-PR"/>
        </w:rPr>
        <w:t xml:space="preserve"> y </w:t>
      </w:r>
      <w:proofErr w:type="spellStart"/>
      <w:r w:rsidRPr="00CC5181">
        <w:rPr>
          <w:rFonts w:asciiTheme="minorHAnsi" w:hAnsiTheme="minorHAnsi" w:cstheme="minorHAnsi"/>
          <w:sz w:val="16"/>
          <w:lang w:val="es-PR"/>
        </w:rPr>
        <w:t>Nevis</w:t>
      </w:r>
      <w:proofErr w:type="spellEnd"/>
      <w:r w:rsidRPr="00CC5181">
        <w:rPr>
          <w:rFonts w:asciiTheme="minorHAnsi" w:hAnsiTheme="minorHAnsi" w:cstheme="minorHAnsi"/>
          <w:sz w:val="16"/>
          <w:lang w:val="es-PR"/>
        </w:rPr>
        <w:t xml:space="preserve">, Santa Lucía, San Vicente y las Granadinas, Samoa, San Marino, Serbia, Sudáfrica, Surinam, </w:t>
      </w:r>
      <w:proofErr w:type="spellStart"/>
      <w:r w:rsidRPr="00CC5181">
        <w:rPr>
          <w:rFonts w:asciiTheme="minorHAnsi" w:hAnsiTheme="minorHAnsi" w:cstheme="minorHAnsi"/>
          <w:sz w:val="16"/>
          <w:lang w:val="es-PR"/>
        </w:rPr>
        <w:t>Swazilandia</w:t>
      </w:r>
      <w:proofErr w:type="spellEnd"/>
      <w:r w:rsidRPr="00CC5181">
        <w:rPr>
          <w:rFonts w:asciiTheme="minorHAnsi" w:hAnsiTheme="minorHAnsi" w:cstheme="minorHAnsi"/>
          <w:sz w:val="16"/>
          <w:lang w:val="es-PR"/>
        </w:rPr>
        <w:t>, Suecia, Suiza, Antigua República Yugoslava de Macedonia, Tonga, Trinidad y Tobago, Turquía, Ucrania y Venezuela</w:t>
      </w:r>
    </w:p>
    <w:p w:rsidR="003520B9" w:rsidRPr="003520B9" w:rsidRDefault="003520B9" w:rsidP="003520B9">
      <w:pPr>
        <w:pStyle w:val="FootnoteText"/>
        <w:rPr>
          <w:rFonts w:asciiTheme="minorHAnsi" w:hAnsiTheme="minorHAnsi" w:cstheme="minorHAnsi"/>
          <w:sz w:val="16"/>
          <w:szCs w:val="16"/>
        </w:rPr>
      </w:pPr>
    </w:p>
  </w:footnote>
  <w:footnote w:id="2">
    <w:p w:rsidR="003520B9" w:rsidRPr="003520B9" w:rsidRDefault="003520B9" w:rsidP="003520B9">
      <w:pPr>
        <w:pStyle w:val="FootnoteText"/>
        <w:rPr>
          <w:rFonts w:asciiTheme="minorHAnsi" w:hAnsiTheme="minorHAnsi" w:cstheme="minorHAnsi"/>
          <w:sz w:val="16"/>
          <w:szCs w:val="16"/>
        </w:rPr>
      </w:pPr>
      <w:r w:rsidRPr="003520B9">
        <w:rPr>
          <w:rStyle w:val="FootnoteReference"/>
          <w:rFonts w:asciiTheme="minorHAnsi" w:hAnsiTheme="minorHAnsi" w:cstheme="minorHAnsi"/>
          <w:sz w:val="16"/>
          <w:szCs w:val="16"/>
        </w:rPr>
        <w:footnoteRef/>
      </w:r>
      <w:r w:rsidRPr="003520B9">
        <w:rPr>
          <w:rFonts w:asciiTheme="minorHAnsi" w:hAnsiTheme="minorHAnsi" w:cstheme="minorHAnsi"/>
          <w:sz w:val="16"/>
          <w:szCs w:val="16"/>
        </w:rPr>
        <w:t xml:space="preserve"> La Apostilla es un método simplificado de legalización de documentos a efectos de verificar su autenticidad en el ámbito internacional.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27" w:rsidRDefault="004E7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12" w:rsidRDefault="000B1512" w:rsidP="008A2356">
    <w:pPr>
      <w:pStyle w:val="Header"/>
    </w:pPr>
  </w:p>
  <w:p w:rsidR="004831E2" w:rsidRPr="000C1C27" w:rsidRDefault="004831E2" w:rsidP="00563B15">
    <w:pPr>
      <w:pStyle w:val="Header"/>
      <w:tabs>
        <w:tab w:val="left" w:pos="90"/>
      </w:tabs>
      <w:rPr>
        <w:sz w:val="18"/>
        <w:szCs w:val="18"/>
        <w:lang w:val="es-PR"/>
      </w:rPr>
    </w:pPr>
    <w:r w:rsidRPr="000C1C27">
      <w:rPr>
        <w:sz w:val="18"/>
        <w:szCs w:val="18"/>
        <w:lang w:val="es-PR"/>
      </w:rPr>
      <w:t>Hoja de Cotejo</w:t>
    </w:r>
  </w:p>
  <w:p w:rsidR="000C1C27" w:rsidRPr="000C1C27" w:rsidRDefault="000C1C27" w:rsidP="000C1C27">
    <w:pPr>
      <w:jc w:val="both"/>
      <w:rPr>
        <w:rFonts w:ascii="Tahoma" w:hAnsi="Tahoma" w:cs="Tahoma"/>
        <w:sz w:val="18"/>
        <w:szCs w:val="18"/>
        <w:lang w:val="es-PR"/>
      </w:rPr>
    </w:pPr>
    <w:r w:rsidRPr="000C1C27">
      <w:rPr>
        <w:rFonts w:ascii="Tahoma" w:hAnsi="Tahoma" w:cs="Tahoma"/>
        <w:b/>
        <w:bCs/>
        <w:sz w:val="18"/>
        <w:szCs w:val="18"/>
        <w:u w:val="single"/>
        <w:lang w:val="es-PR"/>
      </w:rPr>
      <w:t>CORPORACIÓN</w:t>
    </w:r>
    <w:r w:rsidRPr="000C1C27">
      <w:rPr>
        <w:rFonts w:ascii="Tahoma" w:hAnsi="Tahoma" w:cs="Tahoma"/>
        <w:bCs/>
        <w:sz w:val="18"/>
        <w:szCs w:val="18"/>
        <w:u w:val="single"/>
        <w:lang w:val="es-PR"/>
      </w:rPr>
      <w:t xml:space="preserve"> (</w:t>
    </w:r>
    <w:r w:rsidRPr="000C1C27">
      <w:rPr>
        <w:rFonts w:ascii="Tahoma" w:hAnsi="Tahoma" w:cs="Tahoma"/>
        <w:sz w:val="18"/>
        <w:szCs w:val="18"/>
        <w:u w:val="single"/>
        <w:lang w:val="es-PR"/>
      </w:rPr>
      <w:t xml:space="preserve">Importe total del contrato es </w:t>
    </w:r>
    <w:r w:rsidRPr="000C1C27">
      <w:rPr>
        <w:rFonts w:ascii="Tahoma" w:hAnsi="Tahoma" w:cs="Tahoma"/>
        <w:b/>
        <w:bCs/>
        <w:sz w:val="18"/>
        <w:szCs w:val="18"/>
        <w:u w:val="single"/>
        <w:lang w:val="es-PR"/>
      </w:rPr>
      <w:t>M</w:t>
    </w:r>
    <w:r w:rsidR="003520B9">
      <w:rPr>
        <w:rFonts w:ascii="Tahoma" w:hAnsi="Tahoma" w:cs="Tahoma"/>
        <w:b/>
        <w:bCs/>
        <w:sz w:val="18"/>
        <w:szCs w:val="18"/>
        <w:u w:val="single"/>
        <w:lang w:val="es-PR"/>
      </w:rPr>
      <w:t>AYOR</w:t>
    </w:r>
    <w:r w:rsidRPr="000C1C27">
      <w:rPr>
        <w:rFonts w:ascii="Tahoma" w:hAnsi="Tahoma" w:cs="Tahoma"/>
        <w:b/>
        <w:bCs/>
        <w:sz w:val="18"/>
        <w:szCs w:val="18"/>
        <w:u w:val="single"/>
        <w:lang w:val="es-PR"/>
      </w:rPr>
      <w:t xml:space="preserve"> de $16,000</w:t>
    </w:r>
    <w:r w:rsidRPr="000C1C27">
      <w:rPr>
        <w:rFonts w:ascii="Tahoma" w:hAnsi="Tahoma" w:cs="Tahoma"/>
        <w:bCs/>
        <w:sz w:val="18"/>
        <w:szCs w:val="18"/>
        <w:u w:val="single"/>
        <w:lang w:val="es-PR"/>
      </w:rPr>
      <w:t>)</w:t>
    </w:r>
  </w:p>
  <w:p w:rsidR="00835C8A" w:rsidRPr="000C1C27" w:rsidRDefault="00835C8A" w:rsidP="00563B15">
    <w:pPr>
      <w:pStyle w:val="Header"/>
      <w:tabs>
        <w:tab w:val="left" w:pos="90"/>
      </w:tabs>
      <w:rPr>
        <w:sz w:val="18"/>
        <w:szCs w:val="18"/>
        <w:lang w:val="es-PR"/>
      </w:rPr>
    </w:pPr>
    <w:r w:rsidRPr="000C1C27">
      <w:rPr>
        <w:sz w:val="18"/>
        <w:szCs w:val="18"/>
        <w:lang w:val="es-PR"/>
      </w:rPr>
      <w:t xml:space="preserve">Página </w:t>
    </w:r>
    <w:r w:rsidR="002A23DA" w:rsidRPr="000C1C27">
      <w:rPr>
        <w:sz w:val="18"/>
        <w:szCs w:val="18"/>
        <w:lang w:val="es-PR"/>
      </w:rPr>
      <w:fldChar w:fldCharType="begin"/>
    </w:r>
    <w:r w:rsidRPr="000C1C27">
      <w:rPr>
        <w:sz w:val="18"/>
        <w:szCs w:val="18"/>
        <w:lang w:val="es-PR"/>
      </w:rPr>
      <w:instrText xml:space="preserve"> PAGE   \* MERGEFORMAT </w:instrText>
    </w:r>
    <w:r w:rsidR="002A23DA" w:rsidRPr="000C1C27">
      <w:rPr>
        <w:sz w:val="18"/>
        <w:szCs w:val="18"/>
        <w:lang w:val="es-PR"/>
      </w:rPr>
      <w:fldChar w:fldCharType="separate"/>
    </w:r>
    <w:r w:rsidR="00DF3BB0">
      <w:rPr>
        <w:noProof/>
        <w:sz w:val="18"/>
        <w:szCs w:val="18"/>
        <w:lang w:val="es-PR"/>
      </w:rPr>
      <w:t>4</w:t>
    </w:r>
    <w:r w:rsidR="002A23DA" w:rsidRPr="000C1C27">
      <w:rPr>
        <w:sz w:val="18"/>
        <w:szCs w:val="18"/>
        <w:lang w:val="es-P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12" w:rsidRPr="00F827B9" w:rsidRDefault="004E7927" w:rsidP="00F827B9">
    <w:pPr>
      <w:pStyle w:val="Header"/>
      <w:rPr>
        <w:u w:val="single"/>
      </w:rPr>
    </w:pPr>
    <w:r>
      <w:rPr>
        <w:noProof/>
        <w:u w:val="single"/>
      </w:rPr>
      <mc:AlternateContent>
        <mc:Choice Requires="wps">
          <w:drawing>
            <wp:anchor distT="0" distB="0" distL="114300" distR="114300" simplePos="0" relativeHeight="251683840" behindDoc="0" locked="0" layoutInCell="1" allowOverlap="1" wp14:anchorId="1BD05643" wp14:editId="2289FE97">
              <wp:simplePos x="0" y="0"/>
              <wp:positionH relativeFrom="column">
                <wp:posOffset>3837305</wp:posOffset>
              </wp:positionH>
              <wp:positionV relativeFrom="paragraph">
                <wp:posOffset>0</wp:posOffset>
              </wp:positionV>
              <wp:extent cx="2868930" cy="762000"/>
              <wp:effectExtent l="0" t="0" r="762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7620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B1512" w:rsidRPr="00E42E8C" w:rsidRDefault="004E7927" w:rsidP="004E7927">
                          <w:pPr>
                            <w:ind w:left="990"/>
                            <w:rPr>
                              <w:rFonts w:ascii="Times New Roman" w:hAnsi="Times New Roman" w:cs="Times New Roman"/>
                              <w:b/>
                              <w:sz w:val="18"/>
                              <w:szCs w:val="18"/>
                              <w:lang w:val="es-PR"/>
                            </w:rPr>
                          </w:pPr>
                          <w:r>
                            <w:rPr>
                              <w:rFonts w:ascii="Times New Roman" w:hAnsi="Times New Roman" w:cs="Times New Roman"/>
                              <w:noProof/>
                              <w:color w:val="auto"/>
                              <w:sz w:val="18"/>
                              <w:szCs w:val="18"/>
                            </w:rPr>
                            <w:drawing>
                              <wp:inline distT="0" distB="0" distL="0" distR="0" wp14:anchorId="7EBB52B4" wp14:editId="7360B162">
                                <wp:extent cx="1237397" cy="609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584" cy="61264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15pt;margin-top:0;width:225.9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" fillcolor="white [3201]" stroked="f" strokeweight=".5pt">
              <v:textbox>
                <w:txbxContent>
                  <w:p w:rsidR="000B1512" w:rsidRPr="00E42E8C" w:rsidRDefault="004E7927" w:rsidP="004E7927">
                    <w:pPr>
                      <w:ind w:left="990"/>
                      <w:rPr>
                        <w:rFonts w:ascii="Times New Roman" w:hAnsi="Times New Roman" w:cs="Times New Roman"/>
                        <w:b/>
                        <w:sz w:val="18"/>
                        <w:szCs w:val="18"/>
                        <w:lang w:val="es-PR"/>
                      </w:rPr>
                    </w:pPr>
                    <w:r>
                      <w:rPr>
                        <w:rFonts w:ascii="Times New Roman" w:hAnsi="Times New Roman" w:cs="Times New Roman"/>
                        <w:noProof/>
                        <w:color w:val="auto"/>
                        <w:sz w:val="18"/>
                        <w:szCs w:val="18"/>
                      </w:rPr>
                      <w:drawing>
                        <wp:inline distT="0" distB="0" distL="0" distR="0" wp14:anchorId="7EBB52B4" wp14:editId="7360B162">
                          <wp:extent cx="1237397" cy="609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584" cy="612648"/>
                                  </a:xfrm>
                                  <a:prstGeom prst="rect">
                                    <a:avLst/>
                                  </a:prstGeom>
                                  <a:noFill/>
                                  <a:ln>
                                    <a:noFill/>
                                  </a:ln>
                                </pic:spPr>
                              </pic:pic>
                            </a:graphicData>
                          </a:graphic>
                        </wp:inline>
                      </w:drawing>
                    </w:r>
                    <w:bookmarkStart w:id="1" w:name="_GoBack"/>
                    <w:bookmarkEnd w:id="1"/>
                  </w:p>
                </w:txbxContent>
              </v:textbox>
            </v:shape>
          </w:pict>
        </mc:Fallback>
      </mc:AlternateContent>
    </w:r>
    <w:r>
      <w:rPr>
        <w:noProof/>
        <w:u w:val="single"/>
      </w:rPr>
      <mc:AlternateContent>
        <mc:Choice Requires="wps">
          <w:drawing>
            <wp:anchor distT="0" distB="0" distL="114300" distR="114300" simplePos="0" relativeHeight="251682816" behindDoc="0" locked="0" layoutInCell="1" allowOverlap="1" wp14:anchorId="7B1CAF0F" wp14:editId="1674D9B3">
              <wp:simplePos x="0" y="0"/>
              <wp:positionH relativeFrom="column">
                <wp:posOffset>5038725</wp:posOffset>
              </wp:positionH>
              <wp:positionV relativeFrom="paragraph">
                <wp:posOffset>1704975</wp:posOffset>
              </wp:positionV>
              <wp:extent cx="1590675" cy="238125"/>
              <wp:effectExtent l="0" t="0" r="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381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1512" w:rsidRPr="00326410" w:rsidRDefault="000B1512" w:rsidP="00A3194D">
                          <w:pPr>
                            <w:jc w:val="center"/>
                            <w:rPr>
                              <w:rFonts w:ascii="Times New Roman" w:hAnsi="Times New Roman" w:cs="Times New Roman"/>
                              <w:b/>
                              <w:smallCaps/>
                              <w:color w:val="000000" w:themeColor="text1"/>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96.75pt;margin-top:134.25pt;width:12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" filled="f" fillcolor="white [3201]" stroked="f" strokeweight=".5pt">
              <v:textbox>
                <w:txbxContent>
                  <w:p w:rsidR="000B1512" w:rsidRPr="00326410" w:rsidRDefault="000B1512" w:rsidP="00A3194D">
                    <w:pPr>
                      <w:jc w:val="center"/>
                      <w:rPr>
                        <w:rFonts w:ascii="Times New Roman" w:hAnsi="Times New Roman" w:cs="Times New Roman"/>
                        <w:b/>
                        <w:smallCaps/>
                        <w:color w:val="000000" w:themeColor="text1"/>
                        <w:szCs w:val="22"/>
                      </w:rPr>
                    </w:pPr>
                  </w:p>
                </w:txbxContent>
              </v:textbox>
            </v:shape>
          </w:pict>
        </mc:Fallback>
      </mc:AlternateContent>
    </w:r>
    <w:r w:rsidR="00CC5181" w:rsidRPr="009672E5">
      <w:rPr>
        <w:noProof/>
        <w:sz w:val="24"/>
        <w:szCs w:val="24"/>
      </w:rPr>
      <w:drawing>
        <wp:inline distT="0" distB="0" distL="0" distR="0" wp14:anchorId="307308CE" wp14:editId="48258A59">
          <wp:extent cx="3246120" cy="932688"/>
          <wp:effectExtent l="0" t="0" r="0" b="0"/>
          <wp:docPr id="2" name="Picture 2" descr="C:\Users\lsrodriguez\AppData\Local\Microsoft\Windows\Temporary Internet Files\Content.Outlook\PCT82ZHR\LogoELAEscudo+DDEC+Turismoes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srodriguez\AppData\Local\Microsoft\Windows\Temporary Internet Files\Content.Outlook\PCT82ZHR\LogoELAEscudo+DDEC+Turismoesp (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46120" cy="9326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420"/>
    <w:multiLevelType w:val="hybridMultilevel"/>
    <w:tmpl w:val="F8A0953E"/>
    <w:lvl w:ilvl="0" w:tplc="500A0015">
      <w:start w:val="1"/>
      <w:numFmt w:val="upperLetter"/>
      <w:lvlText w:val="%1."/>
      <w:lvlJc w:val="left"/>
      <w:pPr>
        <w:ind w:left="720" w:hanging="360"/>
      </w:pPr>
      <w:rPr>
        <w:rFont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
    <w:nsid w:val="06DF4608"/>
    <w:multiLevelType w:val="hybridMultilevel"/>
    <w:tmpl w:val="4FD043D6"/>
    <w:lvl w:ilvl="0" w:tplc="D242A8DA">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F6CDF"/>
    <w:multiLevelType w:val="hybridMultilevel"/>
    <w:tmpl w:val="ECE83566"/>
    <w:lvl w:ilvl="0" w:tplc="040A000F">
      <w:start w:val="1"/>
      <w:numFmt w:val="decimal"/>
      <w:lvlText w:val="%1."/>
      <w:lvlJc w:val="left"/>
      <w:pPr>
        <w:ind w:left="73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D6B657A"/>
    <w:multiLevelType w:val="hybridMultilevel"/>
    <w:tmpl w:val="B1CC4DC4"/>
    <w:lvl w:ilvl="0" w:tplc="73AC093A">
      <w:start w:val="1"/>
      <w:numFmt w:val="lowerRoman"/>
      <w:lvlText w:val="%1."/>
      <w:lvlJc w:val="left"/>
      <w:pPr>
        <w:ind w:left="1440" w:hanging="720"/>
      </w:pPr>
      <w:rPr>
        <w:rFonts w:hint="default"/>
      </w:rPr>
    </w:lvl>
    <w:lvl w:ilvl="1" w:tplc="99D894FE">
      <w:start w:val="1"/>
      <w:numFmt w:val="lowerLetter"/>
      <w:lvlText w:val="%2."/>
      <w:lvlJc w:val="left"/>
      <w:pPr>
        <w:ind w:left="1800" w:hanging="360"/>
      </w:pPr>
      <w:rPr>
        <w:rFonts w:hint="default"/>
        <w:b w:val="0"/>
        <w:i w:val="0"/>
        <w:sz w:val="24"/>
        <w:szCs w:val="27"/>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B026FF"/>
    <w:multiLevelType w:val="hybridMultilevel"/>
    <w:tmpl w:val="6C8EED2A"/>
    <w:lvl w:ilvl="0" w:tplc="61600458">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94394"/>
    <w:multiLevelType w:val="hybridMultilevel"/>
    <w:tmpl w:val="ECE83566"/>
    <w:lvl w:ilvl="0" w:tplc="040A000F">
      <w:start w:val="1"/>
      <w:numFmt w:val="decimal"/>
      <w:lvlText w:val="%1."/>
      <w:lvlJc w:val="left"/>
      <w:pPr>
        <w:ind w:left="73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36DA7787"/>
    <w:multiLevelType w:val="hybridMultilevel"/>
    <w:tmpl w:val="D952A1CC"/>
    <w:lvl w:ilvl="0" w:tplc="7BDE92FE">
      <w:start w:val="1"/>
      <w:numFmt w:val="decimal"/>
      <w:lvlText w:val="%1."/>
      <w:lvlJc w:val="left"/>
      <w:pPr>
        <w:ind w:left="1440" w:hanging="360"/>
      </w:pPr>
      <w:rPr>
        <w:rFonts w:hint="default"/>
        <w:b w:val="0"/>
        <w:i w:val="0"/>
        <w:sz w:val="22"/>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7">
    <w:nsid w:val="42352ACD"/>
    <w:multiLevelType w:val="hybridMultilevel"/>
    <w:tmpl w:val="F8EC20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47304335"/>
    <w:multiLevelType w:val="hybridMultilevel"/>
    <w:tmpl w:val="D8D06520"/>
    <w:lvl w:ilvl="0" w:tplc="59EE9C4C">
      <w:start w:val="1"/>
      <w:numFmt w:val="decimal"/>
      <w:lvlText w:val="%1."/>
      <w:lvlJc w:val="left"/>
      <w:pPr>
        <w:ind w:left="1440" w:hanging="360"/>
      </w:pPr>
      <w:rPr>
        <w:rFonts w:hint="default"/>
      </w:rPr>
    </w:lvl>
    <w:lvl w:ilvl="1" w:tplc="59EE9C4C">
      <w:start w:val="1"/>
      <w:numFmt w:val="decimal"/>
      <w:lvlText w:val="%2."/>
      <w:lvlJc w:val="left"/>
      <w:pPr>
        <w:ind w:left="1440" w:hanging="360"/>
      </w:pPr>
      <w:rPr>
        <w:rFonts w:hint="default"/>
      </w:rPr>
    </w:lvl>
    <w:lvl w:ilvl="2" w:tplc="D8386140">
      <w:start w:val="1"/>
      <w:numFmt w:val="lowerRoman"/>
      <w:lvlText w:val="(%3)"/>
      <w:lvlJc w:val="left"/>
      <w:pPr>
        <w:ind w:left="2700" w:hanging="720"/>
      </w:pPr>
      <w:rPr>
        <w:rFonts w:hint="default"/>
      </w:r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nsid w:val="48534C1F"/>
    <w:multiLevelType w:val="hybridMultilevel"/>
    <w:tmpl w:val="FE3CCA46"/>
    <w:lvl w:ilvl="0" w:tplc="59EE9C4C">
      <w:start w:val="1"/>
      <w:numFmt w:val="decimal"/>
      <w:lvlText w:val="%1."/>
      <w:lvlJc w:val="left"/>
      <w:pPr>
        <w:ind w:left="1440" w:hanging="360"/>
      </w:pPr>
      <w:rPr>
        <w:rFonts w:hint="default"/>
      </w:r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1080"/>
        </w:tabs>
        <w:ind w:left="1080" w:hanging="360"/>
      </w:pPr>
    </w:lvl>
    <w:lvl w:ilvl="4" w:tplc="04090019">
      <w:start w:val="1"/>
      <w:numFmt w:val="decimal"/>
      <w:lvlText w:val="%5."/>
      <w:lvlJc w:val="left"/>
      <w:pPr>
        <w:tabs>
          <w:tab w:val="num" w:pos="1800"/>
        </w:tabs>
        <w:ind w:left="1800" w:hanging="360"/>
      </w:pPr>
    </w:lvl>
    <w:lvl w:ilvl="5" w:tplc="0409001B">
      <w:start w:val="1"/>
      <w:numFmt w:val="decimal"/>
      <w:lvlText w:val="%6."/>
      <w:lvlJc w:val="left"/>
      <w:pPr>
        <w:tabs>
          <w:tab w:val="num" w:pos="2520"/>
        </w:tabs>
        <w:ind w:left="2520" w:hanging="360"/>
      </w:pPr>
    </w:lvl>
    <w:lvl w:ilvl="6" w:tplc="0409000F">
      <w:start w:val="1"/>
      <w:numFmt w:val="decimal"/>
      <w:lvlText w:val="%7."/>
      <w:lvlJc w:val="left"/>
      <w:pPr>
        <w:tabs>
          <w:tab w:val="num" w:pos="3240"/>
        </w:tabs>
        <w:ind w:left="3240" w:hanging="360"/>
      </w:pPr>
    </w:lvl>
    <w:lvl w:ilvl="7" w:tplc="04090019">
      <w:start w:val="1"/>
      <w:numFmt w:val="decimal"/>
      <w:lvlText w:val="%8."/>
      <w:lvlJc w:val="left"/>
      <w:pPr>
        <w:tabs>
          <w:tab w:val="num" w:pos="3960"/>
        </w:tabs>
        <w:ind w:left="3960" w:hanging="360"/>
      </w:pPr>
    </w:lvl>
    <w:lvl w:ilvl="8" w:tplc="0409001B">
      <w:start w:val="1"/>
      <w:numFmt w:val="decimal"/>
      <w:lvlText w:val="%9."/>
      <w:lvlJc w:val="left"/>
      <w:pPr>
        <w:tabs>
          <w:tab w:val="num" w:pos="4680"/>
        </w:tabs>
        <w:ind w:left="4680" w:hanging="360"/>
      </w:pPr>
    </w:lvl>
  </w:abstractNum>
  <w:abstractNum w:abstractNumId="10">
    <w:nsid w:val="5C520E60"/>
    <w:multiLevelType w:val="hybridMultilevel"/>
    <w:tmpl w:val="025AA9BC"/>
    <w:lvl w:ilvl="0" w:tplc="2A28B9F6">
      <w:start w:val="1"/>
      <w:numFmt w:val="decimal"/>
      <w:lvlText w:val="%1."/>
      <w:lvlJc w:val="left"/>
      <w:pPr>
        <w:ind w:left="1440" w:hanging="360"/>
      </w:pPr>
      <w:rPr>
        <w:rFonts w:ascii="Arial" w:hAnsi="Arial" w:cs="Arial" w:hint="default"/>
        <w:b w:val="0"/>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11">
    <w:nsid w:val="6B351F1F"/>
    <w:multiLevelType w:val="hybridMultilevel"/>
    <w:tmpl w:val="9E52434E"/>
    <w:lvl w:ilvl="0" w:tplc="500A000F">
      <w:start w:val="1"/>
      <w:numFmt w:val="decimal"/>
      <w:lvlText w:val="%1."/>
      <w:lvlJc w:val="left"/>
      <w:pPr>
        <w:ind w:left="1637"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12">
    <w:nsid w:val="6F53115C"/>
    <w:multiLevelType w:val="hybridMultilevel"/>
    <w:tmpl w:val="3C5E57BC"/>
    <w:lvl w:ilvl="0" w:tplc="30906E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4C4B8E"/>
    <w:multiLevelType w:val="hybridMultilevel"/>
    <w:tmpl w:val="20A6DF52"/>
    <w:lvl w:ilvl="0" w:tplc="03AC2144">
      <w:start w:val="1"/>
      <w:numFmt w:val="upperRoman"/>
      <w:lvlText w:val="%1."/>
      <w:lvlJc w:val="right"/>
      <w:pPr>
        <w:ind w:left="360" w:hanging="360"/>
      </w:pPr>
      <w:rPr>
        <w:rFonts w:hint="default"/>
        <w:b/>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2"/>
  </w:num>
  <w:num w:numId="5">
    <w:abstractNumId w:val="13"/>
  </w:num>
  <w:num w:numId="6">
    <w:abstractNumId w:val="4"/>
  </w:num>
  <w:num w:numId="7">
    <w:abstractNumId w:val="0"/>
  </w:num>
  <w:num w:numId="8">
    <w:abstractNumId w:val="11"/>
  </w:num>
  <w:num w:numId="9">
    <w:abstractNumId w:val="10"/>
  </w:num>
  <w:num w:numId="10">
    <w:abstractNumId w:val="3"/>
  </w:num>
  <w:num w:numId="11">
    <w:abstractNumId w:val="1"/>
  </w:num>
  <w:num w:numId="12">
    <w:abstractNumId w:va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B9"/>
    <w:rsid w:val="0005789B"/>
    <w:rsid w:val="000B1512"/>
    <w:rsid w:val="000C1C27"/>
    <w:rsid w:val="000E46A4"/>
    <w:rsid w:val="000F11EA"/>
    <w:rsid w:val="00126734"/>
    <w:rsid w:val="00131A2E"/>
    <w:rsid w:val="001844D2"/>
    <w:rsid w:val="00186397"/>
    <w:rsid w:val="001D4451"/>
    <w:rsid w:val="0024052B"/>
    <w:rsid w:val="0027429D"/>
    <w:rsid w:val="00294AEB"/>
    <w:rsid w:val="002A23DA"/>
    <w:rsid w:val="002B4489"/>
    <w:rsid w:val="002E5CBF"/>
    <w:rsid w:val="002F6631"/>
    <w:rsid w:val="00326410"/>
    <w:rsid w:val="003332A6"/>
    <w:rsid w:val="003520B9"/>
    <w:rsid w:val="00365051"/>
    <w:rsid w:val="003866F3"/>
    <w:rsid w:val="0038730D"/>
    <w:rsid w:val="003D3F37"/>
    <w:rsid w:val="00437D28"/>
    <w:rsid w:val="00452D7F"/>
    <w:rsid w:val="00463FBB"/>
    <w:rsid w:val="004831E2"/>
    <w:rsid w:val="004A2FAC"/>
    <w:rsid w:val="004B0E8C"/>
    <w:rsid w:val="004C2FE1"/>
    <w:rsid w:val="004E7927"/>
    <w:rsid w:val="0051077E"/>
    <w:rsid w:val="005205C2"/>
    <w:rsid w:val="00521B1B"/>
    <w:rsid w:val="00527CFC"/>
    <w:rsid w:val="005355D1"/>
    <w:rsid w:val="00560120"/>
    <w:rsid w:val="00563B15"/>
    <w:rsid w:val="005774B7"/>
    <w:rsid w:val="005D7B23"/>
    <w:rsid w:val="005F51AA"/>
    <w:rsid w:val="00626050"/>
    <w:rsid w:val="00694BC6"/>
    <w:rsid w:val="00696D54"/>
    <w:rsid w:val="006C2A0E"/>
    <w:rsid w:val="006E53FE"/>
    <w:rsid w:val="00781E9A"/>
    <w:rsid w:val="007A7A6B"/>
    <w:rsid w:val="007B31A5"/>
    <w:rsid w:val="007C744A"/>
    <w:rsid w:val="007D2F1B"/>
    <w:rsid w:val="00814966"/>
    <w:rsid w:val="008265D6"/>
    <w:rsid w:val="0082685F"/>
    <w:rsid w:val="00835C8A"/>
    <w:rsid w:val="008A2356"/>
    <w:rsid w:val="008B0791"/>
    <w:rsid w:val="009771A1"/>
    <w:rsid w:val="0099789E"/>
    <w:rsid w:val="009C5F03"/>
    <w:rsid w:val="009F1540"/>
    <w:rsid w:val="00A223CA"/>
    <w:rsid w:val="00A3194D"/>
    <w:rsid w:val="00A52062"/>
    <w:rsid w:val="00A64AA8"/>
    <w:rsid w:val="00A85880"/>
    <w:rsid w:val="00AF31F6"/>
    <w:rsid w:val="00B02759"/>
    <w:rsid w:val="00B3269D"/>
    <w:rsid w:val="00B52FF3"/>
    <w:rsid w:val="00C57E50"/>
    <w:rsid w:val="00CB054A"/>
    <w:rsid w:val="00CC3698"/>
    <w:rsid w:val="00CC4CD1"/>
    <w:rsid w:val="00CC5181"/>
    <w:rsid w:val="00CD15F5"/>
    <w:rsid w:val="00D73D52"/>
    <w:rsid w:val="00DA1C2E"/>
    <w:rsid w:val="00DF3BB0"/>
    <w:rsid w:val="00E046B0"/>
    <w:rsid w:val="00E33EF2"/>
    <w:rsid w:val="00E35F40"/>
    <w:rsid w:val="00E42E8C"/>
    <w:rsid w:val="00E6679F"/>
    <w:rsid w:val="00E8589C"/>
    <w:rsid w:val="00EC3031"/>
    <w:rsid w:val="00ED5827"/>
    <w:rsid w:val="00ED6785"/>
    <w:rsid w:val="00F61AF1"/>
    <w:rsid w:val="00F76207"/>
    <w:rsid w:val="00F827B9"/>
    <w:rsid w:val="00FA013B"/>
    <w:rsid w:val="00FC11E9"/>
    <w:rsid w:val="00FC6C4F"/>
  </w:rsids>
  <m:mathPr>
    <m:mathFont m:val="Cambria Math"/>
    <m:brkBin m:val="before"/>
    <m:brkBinSub m:val="--"/>
    <m:smallFrac/>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David"/>
        <w:color w:val="0F243E" w:themeColor="text2" w:themeShade="80"/>
        <w:sz w:val="22"/>
        <w:szCs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35F40"/>
    <w:pPr>
      <w:framePr w:w="7920" w:h="1980" w:hRule="exact" w:hSpace="180" w:wrap="auto" w:hAnchor="page" w:xAlign="center" w:yAlign="bottom"/>
      <w:ind w:left="2880"/>
    </w:pPr>
    <w:rPr>
      <w:rFonts w:eastAsiaTheme="majorEastAsia"/>
      <w:sz w:val="24"/>
    </w:rPr>
  </w:style>
  <w:style w:type="paragraph" w:styleId="Header">
    <w:name w:val="header"/>
    <w:basedOn w:val="Normal"/>
    <w:link w:val="HeaderChar"/>
    <w:uiPriority w:val="99"/>
    <w:unhideWhenUsed/>
    <w:locked/>
    <w:rsid w:val="00F827B9"/>
    <w:pPr>
      <w:tabs>
        <w:tab w:val="center" w:pos="4680"/>
        <w:tab w:val="right" w:pos="9360"/>
      </w:tabs>
    </w:pPr>
  </w:style>
  <w:style w:type="character" w:customStyle="1" w:styleId="HeaderChar">
    <w:name w:val="Header Char"/>
    <w:basedOn w:val="DefaultParagraphFont"/>
    <w:link w:val="Header"/>
    <w:uiPriority w:val="99"/>
    <w:rsid w:val="00F827B9"/>
  </w:style>
  <w:style w:type="paragraph" w:styleId="Footer">
    <w:name w:val="footer"/>
    <w:basedOn w:val="Normal"/>
    <w:link w:val="FooterChar"/>
    <w:uiPriority w:val="99"/>
    <w:unhideWhenUsed/>
    <w:locked/>
    <w:rsid w:val="00F827B9"/>
    <w:pPr>
      <w:tabs>
        <w:tab w:val="center" w:pos="4680"/>
        <w:tab w:val="right" w:pos="9360"/>
      </w:tabs>
    </w:pPr>
  </w:style>
  <w:style w:type="character" w:customStyle="1" w:styleId="FooterChar">
    <w:name w:val="Footer Char"/>
    <w:basedOn w:val="DefaultParagraphFont"/>
    <w:link w:val="Footer"/>
    <w:uiPriority w:val="99"/>
    <w:rsid w:val="00F827B9"/>
  </w:style>
  <w:style w:type="paragraph" w:styleId="BalloonText">
    <w:name w:val="Balloon Text"/>
    <w:basedOn w:val="Normal"/>
    <w:link w:val="BalloonTextChar"/>
    <w:uiPriority w:val="99"/>
    <w:semiHidden/>
    <w:unhideWhenUsed/>
    <w:rsid w:val="00F827B9"/>
    <w:rPr>
      <w:rFonts w:ascii="Tahoma" w:hAnsi="Tahoma" w:cs="Tahoma"/>
      <w:sz w:val="16"/>
    </w:rPr>
  </w:style>
  <w:style w:type="character" w:customStyle="1" w:styleId="BalloonTextChar">
    <w:name w:val="Balloon Text Char"/>
    <w:basedOn w:val="DefaultParagraphFont"/>
    <w:link w:val="BalloonText"/>
    <w:uiPriority w:val="99"/>
    <w:semiHidden/>
    <w:rsid w:val="00F827B9"/>
    <w:rPr>
      <w:rFonts w:ascii="Tahoma" w:hAnsi="Tahoma" w:cs="Tahoma"/>
      <w:sz w:val="16"/>
    </w:rPr>
  </w:style>
  <w:style w:type="paragraph" w:styleId="ListParagraph">
    <w:name w:val="List Paragraph"/>
    <w:basedOn w:val="Normal"/>
    <w:uiPriority w:val="34"/>
    <w:qFormat/>
    <w:rsid w:val="00835C8A"/>
    <w:pPr>
      <w:ind w:left="708"/>
    </w:pPr>
    <w:rPr>
      <w:rFonts w:ascii="Times New Roman" w:eastAsia="Times New Roman" w:hAnsi="Times New Roman" w:cs="Times New Roman"/>
      <w:color w:val="auto"/>
      <w:sz w:val="24"/>
      <w:szCs w:val="24"/>
    </w:rPr>
  </w:style>
  <w:style w:type="paragraph" w:styleId="NoSpacing">
    <w:name w:val="No Spacing"/>
    <w:uiPriority w:val="1"/>
    <w:qFormat/>
    <w:rsid w:val="00835C8A"/>
    <w:rPr>
      <w:rFonts w:asciiTheme="minorHAnsi" w:hAnsiTheme="minorHAnsi" w:cstheme="minorBidi"/>
      <w:color w:val="auto"/>
      <w:szCs w:val="22"/>
      <w:lang w:val="es-PR"/>
    </w:rPr>
  </w:style>
  <w:style w:type="character" w:styleId="Hyperlink">
    <w:name w:val="Hyperlink"/>
    <w:basedOn w:val="DefaultParagraphFont"/>
    <w:uiPriority w:val="99"/>
    <w:semiHidden/>
    <w:unhideWhenUsed/>
    <w:rsid w:val="002B4489"/>
    <w:rPr>
      <w:color w:val="0000FF" w:themeColor="hyperlink"/>
      <w:u w:val="single"/>
    </w:rPr>
  </w:style>
  <w:style w:type="paragraph" w:customStyle="1" w:styleId="Default">
    <w:name w:val="Default"/>
    <w:rsid w:val="006E53FE"/>
    <w:pPr>
      <w:autoSpaceDE w:val="0"/>
      <w:autoSpaceDN w:val="0"/>
      <w:adjustRightInd w:val="0"/>
    </w:pPr>
    <w:rPr>
      <w:rFonts w:cs="Arial"/>
      <w:color w:val="000000"/>
      <w:sz w:val="24"/>
      <w:szCs w:val="24"/>
    </w:rPr>
  </w:style>
  <w:style w:type="paragraph" w:styleId="FootnoteText">
    <w:name w:val="footnote text"/>
    <w:basedOn w:val="Normal"/>
    <w:link w:val="FootnoteTextChar"/>
    <w:uiPriority w:val="99"/>
    <w:semiHidden/>
    <w:unhideWhenUsed/>
    <w:rsid w:val="003520B9"/>
    <w:rPr>
      <w:rFonts w:ascii="Times New Roman" w:eastAsia="Times New Roman" w:hAnsi="Times New Roman" w:cs="Times New Roman"/>
      <w:color w:val="auto"/>
      <w:sz w:val="20"/>
      <w:szCs w:val="20"/>
      <w:lang w:val="es-PR"/>
    </w:rPr>
  </w:style>
  <w:style w:type="character" w:customStyle="1" w:styleId="FootnoteTextChar">
    <w:name w:val="Footnote Text Char"/>
    <w:basedOn w:val="DefaultParagraphFont"/>
    <w:link w:val="FootnoteText"/>
    <w:uiPriority w:val="99"/>
    <w:semiHidden/>
    <w:rsid w:val="003520B9"/>
    <w:rPr>
      <w:rFonts w:ascii="Times New Roman" w:eastAsia="Times New Roman" w:hAnsi="Times New Roman" w:cs="Times New Roman"/>
      <w:color w:val="auto"/>
      <w:sz w:val="20"/>
      <w:szCs w:val="20"/>
      <w:lang w:val="es-PR"/>
    </w:rPr>
  </w:style>
  <w:style w:type="character" w:styleId="FootnoteReference">
    <w:name w:val="footnote reference"/>
    <w:basedOn w:val="DefaultParagraphFont"/>
    <w:uiPriority w:val="99"/>
    <w:semiHidden/>
    <w:unhideWhenUsed/>
    <w:rsid w:val="003520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David"/>
        <w:color w:val="0F243E" w:themeColor="text2" w:themeShade="80"/>
        <w:sz w:val="22"/>
        <w:szCs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35F40"/>
    <w:pPr>
      <w:framePr w:w="7920" w:h="1980" w:hRule="exact" w:hSpace="180" w:wrap="auto" w:hAnchor="page" w:xAlign="center" w:yAlign="bottom"/>
      <w:ind w:left="2880"/>
    </w:pPr>
    <w:rPr>
      <w:rFonts w:eastAsiaTheme="majorEastAsia"/>
      <w:sz w:val="24"/>
    </w:rPr>
  </w:style>
  <w:style w:type="paragraph" w:styleId="Header">
    <w:name w:val="header"/>
    <w:basedOn w:val="Normal"/>
    <w:link w:val="HeaderChar"/>
    <w:uiPriority w:val="99"/>
    <w:unhideWhenUsed/>
    <w:locked/>
    <w:rsid w:val="00F827B9"/>
    <w:pPr>
      <w:tabs>
        <w:tab w:val="center" w:pos="4680"/>
        <w:tab w:val="right" w:pos="9360"/>
      </w:tabs>
    </w:pPr>
  </w:style>
  <w:style w:type="character" w:customStyle="1" w:styleId="HeaderChar">
    <w:name w:val="Header Char"/>
    <w:basedOn w:val="DefaultParagraphFont"/>
    <w:link w:val="Header"/>
    <w:uiPriority w:val="99"/>
    <w:rsid w:val="00F827B9"/>
  </w:style>
  <w:style w:type="paragraph" w:styleId="Footer">
    <w:name w:val="footer"/>
    <w:basedOn w:val="Normal"/>
    <w:link w:val="FooterChar"/>
    <w:uiPriority w:val="99"/>
    <w:unhideWhenUsed/>
    <w:locked/>
    <w:rsid w:val="00F827B9"/>
    <w:pPr>
      <w:tabs>
        <w:tab w:val="center" w:pos="4680"/>
        <w:tab w:val="right" w:pos="9360"/>
      </w:tabs>
    </w:pPr>
  </w:style>
  <w:style w:type="character" w:customStyle="1" w:styleId="FooterChar">
    <w:name w:val="Footer Char"/>
    <w:basedOn w:val="DefaultParagraphFont"/>
    <w:link w:val="Footer"/>
    <w:uiPriority w:val="99"/>
    <w:rsid w:val="00F827B9"/>
  </w:style>
  <w:style w:type="paragraph" w:styleId="BalloonText">
    <w:name w:val="Balloon Text"/>
    <w:basedOn w:val="Normal"/>
    <w:link w:val="BalloonTextChar"/>
    <w:uiPriority w:val="99"/>
    <w:semiHidden/>
    <w:unhideWhenUsed/>
    <w:rsid w:val="00F827B9"/>
    <w:rPr>
      <w:rFonts w:ascii="Tahoma" w:hAnsi="Tahoma" w:cs="Tahoma"/>
      <w:sz w:val="16"/>
    </w:rPr>
  </w:style>
  <w:style w:type="character" w:customStyle="1" w:styleId="BalloonTextChar">
    <w:name w:val="Balloon Text Char"/>
    <w:basedOn w:val="DefaultParagraphFont"/>
    <w:link w:val="BalloonText"/>
    <w:uiPriority w:val="99"/>
    <w:semiHidden/>
    <w:rsid w:val="00F827B9"/>
    <w:rPr>
      <w:rFonts w:ascii="Tahoma" w:hAnsi="Tahoma" w:cs="Tahoma"/>
      <w:sz w:val="16"/>
    </w:rPr>
  </w:style>
  <w:style w:type="paragraph" w:styleId="ListParagraph">
    <w:name w:val="List Paragraph"/>
    <w:basedOn w:val="Normal"/>
    <w:uiPriority w:val="34"/>
    <w:qFormat/>
    <w:rsid w:val="00835C8A"/>
    <w:pPr>
      <w:ind w:left="708"/>
    </w:pPr>
    <w:rPr>
      <w:rFonts w:ascii="Times New Roman" w:eastAsia="Times New Roman" w:hAnsi="Times New Roman" w:cs="Times New Roman"/>
      <w:color w:val="auto"/>
      <w:sz w:val="24"/>
      <w:szCs w:val="24"/>
    </w:rPr>
  </w:style>
  <w:style w:type="paragraph" w:styleId="NoSpacing">
    <w:name w:val="No Spacing"/>
    <w:uiPriority w:val="1"/>
    <w:qFormat/>
    <w:rsid w:val="00835C8A"/>
    <w:rPr>
      <w:rFonts w:asciiTheme="minorHAnsi" w:hAnsiTheme="minorHAnsi" w:cstheme="minorBidi"/>
      <w:color w:val="auto"/>
      <w:szCs w:val="22"/>
      <w:lang w:val="es-PR"/>
    </w:rPr>
  </w:style>
  <w:style w:type="character" w:styleId="Hyperlink">
    <w:name w:val="Hyperlink"/>
    <w:basedOn w:val="DefaultParagraphFont"/>
    <w:uiPriority w:val="99"/>
    <w:semiHidden/>
    <w:unhideWhenUsed/>
    <w:rsid w:val="002B4489"/>
    <w:rPr>
      <w:color w:val="0000FF" w:themeColor="hyperlink"/>
      <w:u w:val="single"/>
    </w:rPr>
  </w:style>
  <w:style w:type="paragraph" w:customStyle="1" w:styleId="Default">
    <w:name w:val="Default"/>
    <w:rsid w:val="006E53FE"/>
    <w:pPr>
      <w:autoSpaceDE w:val="0"/>
      <w:autoSpaceDN w:val="0"/>
      <w:adjustRightInd w:val="0"/>
    </w:pPr>
    <w:rPr>
      <w:rFonts w:cs="Arial"/>
      <w:color w:val="000000"/>
      <w:sz w:val="24"/>
      <w:szCs w:val="24"/>
    </w:rPr>
  </w:style>
  <w:style w:type="paragraph" w:styleId="FootnoteText">
    <w:name w:val="footnote text"/>
    <w:basedOn w:val="Normal"/>
    <w:link w:val="FootnoteTextChar"/>
    <w:uiPriority w:val="99"/>
    <w:semiHidden/>
    <w:unhideWhenUsed/>
    <w:rsid w:val="003520B9"/>
    <w:rPr>
      <w:rFonts w:ascii="Times New Roman" w:eastAsia="Times New Roman" w:hAnsi="Times New Roman" w:cs="Times New Roman"/>
      <w:color w:val="auto"/>
      <w:sz w:val="20"/>
      <w:szCs w:val="20"/>
      <w:lang w:val="es-PR"/>
    </w:rPr>
  </w:style>
  <w:style w:type="character" w:customStyle="1" w:styleId="FootnoteTextChar">
    <w:name w:val="Footnote Text Char"/>
    <w:basedOn w:val="DefaultParagraphFont"/>
    <w:link w:val="FootnoteText"/>
    <w:uiPriority w:val="99"/>
    <w:semiHidden/>
    <w:rsid w:val="003520B9"/>
    <w:rPr>
      <w:rFonts w:ascii="Times New Roman" w:eastAsia="Times New Roman" w:hAnsi="Times New Roman" w:cs="Times New Roman"/>
      <w:color w:val="auto"/>
      <w:sz w:val="20"/>
      <w:szCs w:val="20"/>
      <w:lang w:val="es-PR"/>
    </w:rPr>
  </w:style>
  <w:style w:type="character" w:styleId="FootnoteReference">
    <w:name w:val="footnote reference"/>
    <w:basedOn w:val="DefaultParagraphFont"/>
    <w:uiPriority w:val="99"/>
    <w:semiHidden/>
    <w:unhideWhenUsed/>
    <w:rsid w:val="003520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2601">
      <w:bodyDiv w:val="1"/>
      <w:marLeft w:val="0"/>
      <w:marRight w:val="0"/>
      <w:marTop w:val="0"/>
      <w:marBottom w:val="0"/>
      <w:divBdr>
        <w:top w:val="none" w:sz="0" w:space="0" w:color="auto"/>
        <w:left w:val="none" w:sz="0" w:space="0" w:color="auto"/>
        <w:bottom w:val="none" w:sz="0" w:space="0" w:color="auto"/>
        <w:right w:val="none" w:sz="0" w:space="0" w:color="auto"/>
      </w:divBdr>
    </w:div>
    <w:div w:id="5198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Nadal Ruvira</dc:creator>
  <cp:lastModifiedBy>Carmen L. Fernández</cp:lastModifiedBy>
  <cp:revision>4</cp:revision>
  <cp:lastPrinted>2014-02-03T13:06:00Z</cp:lastPrinted>
  <dcterms:created xsi:type="dcterms:W3CDTF">2014-02-03T12:58:00Z</dcterms:created>
  <dcterms:modified xsi:type="dcterms:W3CDTF">2014-04-02T20:02:00Z</dcterms:modified>
</cp:coreProperties>
</file>